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Ind w:w="-72" w:type="dxa"/>
        <w:tblLayout w:type="fixed"/>
        <w:tblLook w:val="04A0" w:firstRow="1" w:lastRow="0" w:firstColumn="1" w:lastColumn="0" w:noHBand="0" w:noVBand="1"/>
      </w:tblPr>
      <w:tblGrid>
        <w:gridCol w:w="5220"/>
        <w:gridCol w:w="4320"/>
      </w:tblGrid>
      <w:tr w:rsidR="003F76A6" w:rsidRPr="003F76A6" w:rsidTr="00D918A2">
        <w:tc>
          <w:tcPr>
            <w:tcW w:w="2736" w:type="pct"/>
            <w:hideMark/>
          </w:tcPr>
          <w:p w:rsidR="003F76A6" w:rsidRPr="003F76A6" w:rsidRDefault="003F76A6" w:rsidP="00D918A2">
            <w:pPr>
              <w:pStyle w:val="a3"/>
              <w:jc w:val="center"/>
              <w:rPr>
                <w:color w:val="000000"/>
                <w:lang w:val="uk-UA"/>
              </w:rPr>
            </w:pPr>
            <w:bookmarkStart w:id="0" w:name="140"/>
            <w:bookmarkEnd w:id="0"/>
            <w:r w:rsidRPr="003F76A6">
              <w:rPr>
                <w:color w:val="000000"/>
                <w:lang w:val="uk-UA"/>
              </w:rPr>
              <w:t> </w:t>
            </w:r>
          </w:p>
        </w:tc>
        <w:tc>
          <w:tcPr>
            <w:tcW w:w="2264" w:type="pct"/>
            <w:hideMark/>
          </w:tcPr>
          <w:tbl>
            <w:tblPr>
              <w:tblW w:w="4500" w:type="dxa"/>
              <w:tblLayout w:type="fixed"/>
              <w:tblLook w:val="04A0" w:firstRow="1" w:lastRow="0" w:firstColumn="1" w:lastColumn="0" w:noHBand="0" w:noVBand="1"/>
            </w:tblPr>
            <w:tblGrid>
              <w:gridCol w:w="4500"/>
            </w:tblGrid>
            <w:tr w:rsidR="003F76A6" w:rsidRPr="003F76A6" w:rsidTr="00D918A2">
              <w:tc>
                <w:tcPr>
                  <w:tcW w:w="5000" w:type="pct"/>
                </w:tcPr>
                <w:p w:rsidR="003F76A6" w:rsidRPr="003F76A6" w:rsidRDefault="00A24032" w:rsidP="00D918A2">
                  <w:pPr>
                    <w:ind w:firstLine="0"/>
                    <w:rPr>
                      <w:rFonts w:eastAsia="Calibri"/>
                      <w:bCs/>
                      <w:color w:val="000000"/>
                      <w:sz w:val="24"/>
                    </w:rPr>
                  </w:pPr>
                  <w:r>
                    <w:rPr>
                      <w:rFonts w:eastAsia="Calibri"/>
                      <w:bCs/>
                      <w:color w:val="000000"/>
                      <w:sz w:val="24"/>
                    </w:rPr>
                    <w:t>Додаток 3</w:t>
                  </w:r>
                </w:p>
                <w:p w:rsidR="003F76A6" w:rsidRPr="003F76A6" w:rsidRDefault="003F76A6" w:rsidP="00D918A2">
                  <w:pPr>
                    <w:rPr>
                      <w:rFonts w:eastAsia="Calibri"/>
                      <w:bCs/>
                      <w:color w:val="000000"/>
                      <w:sz w:val="16"/>
                      <w:szCs w:val="16"/>
                    </w:rPr>
                  </w:pPr>
                </w:p>
                <w:p w:rsidR="003F76A6" w:rsidRPr="003F76A6" w:rsidRDefault="003F76A6" w:rsidP="00D918A2">
                  <w:pPr>
                    <w:ind w:hanging="5"/>
                    <w:rPr>
                      <w:rFonts w:eastAsia="Calibri"/>
                      <w:bCs/>
                      <w:color w:val="000000"/>
                      <w:sz w:val="24"/>
                    </w:rPr>
                  </w:pPr>
                  <w:r w:rsidRPr="003F76A6">
                    <w:rPr>
                      <w:rFonts w:eastAsia="Calibri"/>
                      <w:bCs/>
                      <w:color w:val="000000"/>
                      <w:sz w:val="24"/>
                    </w:rPr>
                    <w:t>ЗАТВЕРДЖЕНО</w:t>
                  </w:r>
                </w:p>
                <w:p w:rsidR="003F76A6" w:rsidRPr="003F76A6" w:rsidRDefault="003F76A6" w:rsidP="00D918A2">
                  <w:pPr>
                    <w:rPr>
                      <w:rFonts w:eastAsia="Calibri"/>
                      <w:bCs/>
                      <w:color w:val="000000"/>
                      <w:sz w:val="16"/>
                      <w:szCs w:val="16"/>
                    </w:rPr>
                  </w:pPr>
                </w:p>
                <w:p w:rsidR="003F76A6" w:rsidRPr="003F76A6" w:rsidRDefault="003F76A6" w:rsidP="00D918A2">
                  <w:pPr>
                    <w:ind w:hanging="5"/>
                    <w:rPr>
                      <w:rFonts w:eastAsia="Calibri"/>
                      <w:color w:val="000000"/>
                      <w:sz w:val="24"/>
                    </w:rPr>
                  </w:pPr>
                  <w:r w:rsidRPr="003F76A6">
                    <w:rPr>
                      <w:rFonts w:eastAsia="Calibri"/>
                      <w:bCs/>
                      <w:color w:val="000000"/>
                      <w:sz w:val="24"/>
                    </w:rPr>
                    <w:t>Наказ</w:t>
                  </w:r>
                  <w:r w:rsidRPr="003F76A6">
                    <w:rPr>
                      <w:rFonts w:eastAsia="Calibri"/>
                      <w:b/>
                      <w:bCs/>
                      <w:color w:val="000000"/>
                      <w:sz w:val="24"/>
                    </w:rPr>
                    <w:t xml:space="preserve"> </w:t>
                  </w:r>
                  <w:r w:rsidRPr="003F76A6">
                    <w:rPr>
                      <w:rFonts w:eastAsia="Calibri"/>
                      <w:color w:val="000000"/>
                      <w:sz w:val="24"/>
                    </w:rPr>
                    <w:t>Державної служби України</w:t>
                  </w:r>
                </w:p>
                <w:p w:rsidR="003F76A6" w:rsidRPr="003F76A6" w:rsidRDefault="003F76A6" w:rsidP="00D918A2">
                  <w:pPr>
                    <w:ind w:hanging="5"/>
                    <w:jc w:val="left"/>
                    <w:rPr>
                      <w:rFonts w:eastAsia="Calibri"/>
                      <w:color w:val="000000"/>
                      <w:sz w:val="24"/>
                      <w:u w:val="single"/>
                    </w:rPr>
                  </w:pPr>
                  <w:r w:rsidRPr="003F76A6">
                    <w:rPr>
                      <w:rFonts w:eastAsia="Calibri"/>
                      <w:color w:val="000000"/>
                      <w:sz w:val="24"/>
                    </w:rPr>
                    <w:t>з безпеки на транспорті</w:t>
                  </w:r>
                  <w:r w:rsidRPr="003F76A6">
                    <w:rPr>
                      <w:rFonts w:eastAsia="Calibri"/>
                      <w:color w:val="000000"/>
                      <w:sz w:val="24"/>
                    </w:rPr>
                    <w:br/>
                  </w:r>
                  <w:r w:rsidR="00A07C47">
                    <w:rPr>
                      <w:rFonts w:eastAsia="Calibri"/>
                      <w:color w:val="000000"/>
                      <w:sz w:val="24"/>
                    </w:rPr>
                    <w:t>«</w:t>
                  </w:r>
                  <w:r w:rsidR="00A07C47">
                    <w:rPr>
                      <w:rFonts w:eastAsia="Calibri"/>
                      <w:color w:val="000000"/>
                      <w:sz w:val="24"/>
                      <w:lang w:val="ru-RU"/>
                    </w:rPr>
                    <w:t>27</w:t>
                  </w:r>
                  <w:r w:rsidR="00A07C47">
                    <w:rPr>
                      <w:rFonts w:eastAsia="Calibri"/>
                      <w:color w:val="000000"/>
                      <w:sz w:val="24"/>
                    </w:rPr>
                    <w:t xml:space="preserve">» травня 2021 року № </w:t>
                  </w:r>
                  <w:r w:rsidR="00A07C47">
                    <w:rPr>
                      <w:rFonts w:eastAsia="Calibri"/>
                      <w:color w:val="000000"/>
                      <w:sz w:val="24"/>
                      <w:lang w:val="ru-RU"/>
                    </w:rPr>
                    <w:t>347</w:t>
                  </w:r>
                  <w:bookmarkStart w:id="1" w:name="_GoBack"/>
                  <w:bookmarkEnd w:id="1"/>
                  <w:r>
                    <w:rPr>
                      <w:rFonts w:eastAsia="Calibri"/>
                      <w:color w:val="000000"/>
                      <w:sz w:val="24"/>
                      <w:u w:val="single"/>
                    </w:rPr>
                    <w:t xml:space="preserve">         </w:t>
                  </w:r>
                </w:p>
                <w:p w:rsidR="003F76A6" w:rsidRPr="003F76A6" w:rsidRDefault="003F76A6" w:rsidP="00D918A2">
                  <w:pPr>
                    <w:rPr>
                      <w:color w:val="000000"/>
                      <w:sz w:val="24"/>
                    </w:rPr>
                  </w:pPr>
                </w:p>
              </w:tc>
            </w:tr>
          </w:tbl>
          <w:p w:rsidR="003F76A6" w:rsidRPr="003F76A6" w:rsidRDefault="003F76A6" w:rsidP="00D918A2">
            <w:pPr>
              <w:pStyle w:val="a3"/>
              <w:rPr>
                <w:color w:val="000000"/>
                <w:lang w:val="uk-UA"/>
              </w:rPr>
            </w:pPr>
          </w:p>
        </w:tc>
      </w:tr>
    </w:tbl>
    <w:p w:rsidR="003F76A6" w:rsidRPr="003F76A6" w:rsidRDefault="003F76A6" w:rsidP="00A24032">
      <w:pPr>
        <w:ind w:left="57" w:right="57" w:firstLine="0"/>
        <w:jc w:val="center"/>
        <w:rPr>
          <w:rStyle w:val="rvts15"/>
          <w:b/>
          <w:color w:val="000000"/>
          <w:szCs w:val="28"/>
        </w:rPr>
      </w:pPr>
      <w:r w:rsidRPr="003F76A6">
        <w:rPr>
          <w:rStyle w:val="rvts15"/>
          <w:b/>
          <w:color w:val="000000"/>
          <w:szCs w:val="28"/>
        </w:rPr>
        <w:t>УМОВИ</w:t>
      </w:r>
    </w:p>
    <w:p w:rsidR="003F76A6" w:rsidRPr="003F76A6" w:rsidRDefault="003F76A6" w:rsidP="00A24032">
      <w:pPr>
        <w:ind w:left="57" w:right="57" w:firstLine="0"/>
        <w:jc w:val="center"/>
        <w:rPr>
          <w:color w:val="000000"/>
          <w:szCs w:val="28"/>
        </w:rPr>
      </w:pPr>
      <w:r w:rsidRPr="003F76A6">
        <w:rPr>
          <w:rStyle w:val="rvts15"/>
          <w:color w:val="000000"/>
          <w:szCs w:val="28"/>
        </w:rPr>
        <w:t>проведення конкурсу на</w:t>
      </w:r>
      <w:r w:rsidRPr="003F76A6">
        <w:rPr>
          <w:color w:val="000000"/>
          <w:szCs w:val="28"/>
        </w:rPr>
        <w:t xml:space="preserve"> посаду </w:t>
      </w:r>
      <w:r w:rsidRPr="003F76A6">
        <w:rPr>
          <w:color w:val="000000"/>
          <w:szCs w:val="28"/>
        </w:rPr>
        <w:br/>
        <w:t xml:space="preserve">начальника Центрального міжрегіонального </w:t>
      </w:r>
      <w:r w:rsidR="0048030F">
        <w:rPr>
          <w:color w:val="000000"/>
          <w:szCs w:val="28"/>
        </w:rPr>
        <w:t>у</w:t>
      </w:r>
      <w:r w:rsidRPr="003F76A6">
        <w:rPr>
          <w:color w:val="000000"/>
          <w:szCs w:val="28"/>
        </w:rPr>
        <w:t xml:space="preserve">правління Укртрансбезпеки </w:t>
      </w:r>
    </w:p>
    <w:p w:rsidR="003F76A6" w:rsidRPr="003F76A6" w:rsidRDefault="003F76A6" w:rsidP="00A24032">
      <w:pPr>
        <w:ind w:left="57" w:right="57" w:firstLine="0"/>
        <w:jc w:val="center"/>
        <w:rPr>
          <w:b/>
          <w:color w:val="000000"/>
          <w:szCs w:val="28"/>
        </w:rPr>
      </w:pPr>
      <w:r w:rsidRPr="003F76A6">
        <w:rPr>
          <w:color w:val="000000"/>
          <w:szCs w:val="28"/>
        </w:rPr>
        <w:t>Державної служби України з безпеки на транспорті</w:t>
      </w:r>
    </w:p>
    <w:p w:rsidR="003F76A6" w:rsidRPr="003F76A6" w:rsidRDefault="003F76A6" w:rsidP="003F76A6">
      <w:pPr>
        <w:spacing w:before="60" w:after="60"/>
        <w:ind w:left="57" w:right="57" w:firstLine="0"/>
        <w:jc w:val="center"/>
        <w:rPr>
          <w:color w:val="FF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51"/>
        <w:gridCol w:w="2663"/>
        <w:gridCol w:w="6614"/>
      </w:tblGrid>
      <w:tr w:rsidR="003F76A6" w:rsidRPr="003F76A6" w:rsidTr="004444D4">
        <w:tc>
          <w:tcPr>
            <w:tcW w:w="9628" w:type="dxa"/>
            <w:gridSpan w:val="3"/>
            <w:vAlign w:val="center"/>
          </w:tcPr>
          <w:p w:rsidR="003F76A6" w:rsidRPr="003F76A6" w:rsidRDefault="003F76A6" w:rsidP="00D918A2">
            <w:pPr>
              <w:pStyle w:val="rvps12"/>
              <w:spacing w:before="60" w:beforeAutospacing="0" w:after="60" w:afterAutospacing="0"/>
              <w:ind w:left="57" w:right="57"/>
              <w:jc w:val="center"/>
              <w:rPr>
                <w:b/>
                <w:color w:val="000000"/>
              </w:rPr>
            </w:pPr>
            <w:r w:rsidRPr="003F76A6">
              <w:rPr>
                <w:b/>
                <w:color w:val="000000"/>
              </w:rPr>
              <w:t>Загальні умови</w:t>
            </w:r>
          </w:p>
        </w:tc>
      </w:tr>
      <w:tr w:rsidR="003F76A6" w:rsidRPr="003F76A6" w:rsidTr="004444D4">
        <w:tc>
          <w:tcPr>
            <w:tcW w:w="3014" w:type="dxa"/>
            <w:gridSpan w:val="2"/>
            <w:vAlign w:val="center"/>
          </w:tcPr>
          <w:p w:rsidR="003F76A6" w:rsidRPr="003F76A6" w:rsidRDefault="003F76A6" w:rsidP="00D918A2">
            <w:pPr>
              <w:pStyle w:val="rvps14"/>
              <w:spacing w:before="60" w:beforeAutospacing="0" w:after="60" w:afterAutospacing="0"/>
              <w:ind w:left="57" w:right="57"/>
              <w:rPr>
                <w:color w:val="000000"/>
              </w:rPr>
            </w:pPr>
            <w:r w:rsidRPr="003F76A6">
              <w:rPr>
                <w:color w:val="000000"/>
              </w:rPr>
              <w:t>Посадові обов’язки</w:t>
            </w:r>
          </w:p>
        </w:tc>
        <w:tc>
          <w:tcPr>
            <w:tcW w:w="6614" w:type="dxa"/>
          </w:tcPr>
          <w:p w:rsidR="003F76A6" w:rsidRPr="003F76A6" w:rsidRDefault="003F76A6" w:rsidP="00AE2916">
            <w:pPr>
              <w:ind w:left="89" w:right="188" w:firstLine="0"/>
              <w:rPr>
                <w:sz w:val="24"/>
              </w:rPr>
            </w:pPr>
            <w:bookmarkStart w:id="2" w:name="n130"/>
            <w:bookmarkStart w:id="3" w:name="n131"/>
            <w:bookmarkEnd w:id="2"/>
            <w:bookmarkEnd w:id="3"/>
            <w:r w:rsidRPr="003F76A6">
              <w:rPr>
                <w:sz w:val="24"/>
              </w:rPr>
              <w:t>- здійснює керівництво та організацію роботи Управління (</w:t>
            </w:r>
            <w:r>
              <w:rPr>
                <w:sz w:val="24"/>
              </w:rPr>
              <w:t>Кіровоградська</w:t>
            </w:r>
            <w:r w:rsidRPr="003F76A6">
              <w:rPr>
                <w:sz w:val="24"/>
              </w:rPr>
              <w:t xml:space="preserve"> область, </w:t>
            </w:r>
            <w:r>
              <w:rPr>
                <w:sz w:val="24"/>
              </w:rPr>
              <w:t>Черкаська</w:t>
            </w:r>
            <w:r w:rsidRPr="003F76A6">
              <w:rPr>
                <w:sz w:val="24"/>
              </w:rPr>
              <w:t xml:space="preserve"> область):</w:t>
            </w:r>
          </w:p>
          <w:p w:rsidR="003F76A6" w:rsidRPr="003F76A6" w:rsidRDefault="003F76A6" w:rsidP="00AE2916">
            <w:pPr>
              <w:ind w:left="89" w:right="188" w:firstLine="447"/>
              <w:rPr>
                <w:sz w:val="24"/>
              </w:rPr>
            </w:pPr>
            <w:r w:rsidRPr="003F76A6">
              <w:rPr>
                <w:sz w:val="24"/>
              </w:rPr>
              <w:t>забезпечує виконання завдань і функцій, покладених на Управління;</w:t>
            </w:r>
          </w:p>
          <w:p w:rsidR="003F76A6" w:rsidRPr="003F76A6" w:rsidRDefault="003F76A6" w:rsidP="00AE2916">
            <w:pPr>
              <w:ind w:left="89" w:right="188" w:firstLine="447"/>
              <w:rPr>
                <w:sz w:val="24"/>
              </w:rPr>
            </w:pPr>
            <w:r w:rsidRPr="003F76A6">
              <w:rPr>
                <w:sz w:val="24"/>
              </w:rPr>
              <w:t>забезпечує виконання плану роботи Управління;</w:t>
            </w:r>
          </w:p>
          <w:p w:rsidR="003F76A6" w:rsidRPr="003F76A6" w:rsidRDefault="003F76A6" w:rsidP="00AE2916">
            <w:pPr>
              <w:ind w:left="89" w:right="188" w:firstLine="447"/>
              <w:rPr>
                <w:sz w:val="24"/>
              </w:rPr>
            </w:pPr>
            <w:r w:rsidRPr="003F76A6">
              <w:rPr>
                <w:sz w:val="24"/>
              </w:rPr>
              <w:t>розподіляє обов’язки між державними службовцями та працівниками Управління з визначенням ступеню їх відповідальності;</w:t>
            </w:r>
          </w:p>
          <w:p w:rsidR="003F76A6" w:rsidRPr="003F76A6" w:rsidRDefault="003F76A6" w:rsidP="00AE2916">
            <w:pPr>
              <w:ind w:left="89" w:right="188" w:firstLine="447"/>
              <w:rPr>
                <w:sz w:val="24"/>
              </w:rPr>
            </w:pPr>
            <w:r w:rsidRPr="003F76A6">
              <w:rPr>
                <w:sz w:val="24"/>
              </w:rPr>
              <w:t>здійснює моніторинг та контроль за виконанням державними службовцями та працівниками Управління посадових обов’язків, правил внутрішнього службового та трудового розпорядку;</w:t>
            </w:r>
          </w:p>
          <w:p w:rsidR="003F76A6" w:rsidRPr="003F76A6" w:rsidRDefault="003F76A6" w:rsidP="00AE2916">
            <w:pPr>
              <w:ind w:left="89" w:right="188" w:firstLine="0"/>
              <w:rPr>
                <w:sz w:val="24"/>
              </w:rPr>
            </w:pPr>
            <w:r w:rsidRPr="003F76A6">
              <w:rPr>
                <w:sz w:val="24"/>
              </w:rPr>
              <w:t>- здійснює організацію та контроль за здійсненням заходів державного нагляду (контролю) за безпекою               на автомобільному та міському електричному транспорті;</w:t>
            </w:r>
          </w:p>
          <w:p w:rsidR="003F76A6" w:rsidRPr="003F76A6" w:rsidRDefault="003F76A6" w:rsidP="00AE2916">
            <w:pPr>
              <w:ind w:left="89" w:right="188" w:firstLine="0"/>
              <w:rPr>
                <w:sz w:val="24"/>
              </w:rPr>
            </w:pPr>
            <w:r w:rsidRPr="003F76A6">
              <w:rPr>
                <w:sz w:val="24"/>
              </w:rPr>
              <w:t>- здійснює організацію проведення комісій з розгляду справ про порушення транспортного законодавства, адміністративні правопорушення:</w:t>
            </w:r>
          </w:p>
          <w:p w:rsidR="003F76A6" w:rsidRPr="003F76A6" w:rsidRDefault="003F76A6" w:rsidP="00AE2916">
            <w:pPr>
              <w:ind w:left="89" w:right="188" w:firstLine="451"/>
              <w:rPr>
                <w:sz w:val="24"/>
              </w:rPr>
            </w:pPr>
            <w:r w:rsidRPr="003F76A6">
              <w:rPr>
                <w:sz w:val="24"/>
              </w:rPr>
              <w:t>організація та контроль за формуванням матеріалів справ за результатами здійснення відповідно до вимог законодавства України державного нагляду (контролю) за безпекою на автомобільному транспорті  та підготовкою їх до подальшого розгляду та прийняття рішення;</w:t>
            </w:r>
          </w:p>
          <w:p w:rsidR="003F76A6" w:rsidRPr="003F76A6" w:rsidRDefault="003F76A6" w:rsidP="00AE2916">
            <w:pPr>
              <w:ind w:left="89" w:right="188" w:firstLine="451"/>
              <w:rPr>
                <w:sz w:val="24"/>
              </w:rPr>
            </w:pPr>
            <w:r w:rsidRPr="003F76A6">
              <w:rPr>
                <w:sz w:val="24"/>
              </w:rPr>
              <w:t>винесення в установленому порядку приписів щодо усунення порушень вимог нормативно-правових актів  з питань безпеки на транспорті;</w:t>
            </w:r>
          </w:p>
          <w:p w:rsidR="003F76A6" w:rsidRPr="003F76A6" w:rsidRDefault="003F76A6" w:rsidP="00AE2916">
            <w:pPr>
              <w:ind w:left="89" w:right="188" w:firstLine="451"/>
              <w:rPr>
                <w:sz w:val="24"/>
              </w:rPr>
            </w:pPr>
            <w:r w:rsidRPr="003F76A6">
              <w:rPr>
                <w:sz w:val="24"/>
              </w:rPr>
              <w:t>винесення в установленому порядку постанов про застосування адміністративно-господарського штрафу;</w:t>
            </w:r>
          </w:p>
          <w:p w:rsidR="003F76A6" w:rsidRPr="003F76A6" w:rsidRDefault="003F76A6" w:rsidP="00AE2916">
            <w:pPr>
              <w:ind w:left="89" w:right="188" w:firstLine="451"/>
              <w:rPr>
                <w:sz w:val="24"/>
              </w:rPr>
            </w:pPr>
            <w:r w:rsidRPr="003F76A6">
              <w:rPr>
                <w:sz w:val="24"/>
              </w:rPr>
              <w:t>накладення адміністративних стягнень, в межах компетенції Управління;</w:t>
            </w:r>
          </w:p>
          <w:p w:rsidR="003F76A6" w:rsidRPr="003F76A6" w:rsidRDefault="003F76A6" w:rsidP="00AE2916">
            <w:pPr>
              <w:ind w:left="89" w:right="188" w:firstLine="451"/>
              <w:rPr>
                <w:sz w:val="24"/>
              </w:rPr>
            </w:pPr>
            <w:r w:rsidRPr="003F76A6">
              <w:rPr>
                <w:sz w:val="24"/>
              </w:rPr>
              <w:t>контроль за виконанням таких приписів, постанов;</w:t>
            </w:r>
          </w:p>
          <w:p w:rsidR="003F76A6" w:rsidRPr="003F76A6" w:rsidRDefault="003F76A6" w:rsidP="00AE2916">
            <w:pPr>
              <w:ind w:left="89" w:right="188" w:firstLine="0"/>
              <w:rPr>
                <w:sz w:val="24"/>
              </w:rPr>
            </w:pPr>
            <w:r w:rsidRPr="003F76A6">
              <w:rPr>
                <w:sz w:val="24"/>
              </w:rPr>
              <w:t>- здійснює організацію роботи та контроль за наданням адміністративних послуг в Управлінні;</w:t>
            </w:r>
          </w:p>
          <w:p w:rsidR="003F76A6" w:rsidRPr="003F76A6" w:rsidRDefault="003F76A6" w:rsidP="00AE2916">
            <w:pPr>
              <w:ind w:left="89" w:right="188" w:firstLine="0"/>
              <w:rPr>
                <w:sz w:val="24"/>
              </w:rPr>
            </w:pPr>
            <w:r w:rsidRPr="003F76A6">
              <w:rPr>
                <w:sz w:val="24"/>
              </w:rPr>
              <w:t>- здійснює організацію належного ведення претензійно-правової роботи в Управлінні;</w:t>
            </w:r>
          </w:p>
          <w:p w:rsidR="003F76A6" w:rsidRPr="003F76A6" w:rsidRDefault="003F76A6" w:rsidP="00AE2916">
            <w:pPr>
              <w:ind w:left="89" w:right="188" w:firstLine="0"/>
              <w:rPr>
                <w:sz w:val="24"/>
              </w:rPr>
            </w:pPr>
            <w:r w:rsidRPr="003F76A6">
              <w:rPr>
                <w:sz w:val="24"/>
              </w:rPr>
              <w:lastRenderedPageBreak/>
              <w:t>- здійснює координацію належного ведення кадрового діловодства, військового та бухгалтерського обліку                     в Управлінні;</w:t>
            </w:r>
          </w:p>
          <w:p w:rsidR="003F76A6" w:rsidRPr="003F76A6" w:rsidRDefault="003F76A6" w:rsidP="00AE2916">
            <w:pPr>
              <w:ind w:left="89" w:right="188" w:firstLine="0"/>
              <w:rPr>
                <w:sz w:val="24"/>
              </w:rPr>
            </w:pPr>
            <w:r w:rsidRPr="003F76A6">
              <w:rPr>
                <w:sz w:val="24"/>
              </w:rPr>
              <w:t xml:space="preserve">- здійснює координацію роботи Управління з іншими структурними підрозділами Укртрансбезпеки;          </w:t>
            </w:r>
          </w:p>
          <w:p w:rsidR="003F76A6" w:rsidRPr="003F76A6" w:rsidRDefault="003F76A6" w:rsidP="00AE2916">
            <w:pPr>
              <w:ind w:left="89" w:right="188" w:firstLine="0"/>
              <w:rPr>
                <w:sz w:val="24"/>
              </w:rPr>
            </w:pPr>
            <w:r w:rsidRPr="003F76A6">
              <w:rPr>
                <w:sz w:val="24"/>
              </w:rPr>
              <w:t>- здійснює організацію взаємодії з органами державної влади та органами місцевого самоврядування;</w:t>
            </w:r>
          </w:p>
          <w:p w:rsidR="003F76A6" w:rsidRPr="003F76A6" w:rsidRDefault="003F76A6" w:rsidP="00AE2916">
            <w:pPr>
              <w:ind w:left="89" w:right="188" w:firstLine="0"/>
              <w:rPr>
                <w:sz w:val="24"/>
              </w:rPr>
            </w:pPr>
            <w:r w:rsidRPr="003F76A6">
              <w:rPr>
                <w:sz w:val="24"/>
              </w:rPr>
              <w:t xml:space="preserve">- здійснює прийом громадян та за дорученням керівництва Укртрансбезпеки розглядає звернення правоохоронних органів, підприємств, установ та організацій, посадових осіб, запитів та звернень народних депутатів, заяв </w:t>
            </w:r>
            <w:r w:rsidR="00AE2916">
              <w:rPr>
                <w:sz w:val="24"/>
              </w:rPr>
              <w:t xml:space="preserve">та скарг громадян з питань,  </w:t>
            </w:r>
            <w:r w:rsidRPr="003F76A6">
              <w:rPr>
                <w:sz w:val="24"/>
              </w:rPr>
              <w:t>що належать до повноважень Управління; забезпечує в установленому порядку доступ до публічної інформації, що перебуває у володінні Управління;</w:t>
            </w:r>
          </w:p>
          <w:p w:rsidR="003F76A6" w:rsidRPr="003F76A6" w:rsidRDefault="003F76A6" w:rsidP="00AE2916">
            <w:pPr>
              <w:ind w:left="89" w:right="188" w:firstLine="0"/>
              <w:rPr>
                <w:sz w:val="24"/>
              </w:rPr>
            </w:pPr>
            <w:r w:rsidRPr="003F76A6">
              <w:rPr>
                <w:sz w:val="24"/>
              </w:rPr>
              <w:t>- здійснює контроль за веденням діловодства, збереженням документів, роботою з документами у встановленому законодавством порядку;</w:t>
            </w:r>
          </w:p>
          <w:p w:rsidR="003F76A6" w:rsidRPr="003F76A6" w:rsidRDefault="003F76A6" w:rsidP="00AE2916">
            <w:pPr>
              <w:ind w:left="89" w:right="188" w:firstLine="0"/>
              <w:rPr>
                <w:sz w:val="24"/>
              </w:rPr>
            </w:pPr>
            <w:r w:rsidRPr="003F76A6">
              <w:rPr>
                <w:sz w:val="24"/>
              </w:rPr>
              <w:t>- забезпечує оперативне чергування в Управлінні  та організовує проведення технічно</w:t>
            </w:r>
            <w:r w:rsidR="00AE2916">
              <w:rPr>
                <w:sz w:val="24"/>
              </w:rPr>
              <w:t xml:space="preserve">го розслідування </w:t>
            </w:r>
            <w:r w:rsidRPr="003F76A6">
              <w:rPr>
                <w:sz w:val="24"/>
              </w:rPr>
              <w:t xml:space="preserve">та аналізу причин дорожньо-транспортних пригод, катастроф, пожеж, аварій, подій на автомобільному, міському електричному транспорті; контролює ведення їх обліку; </w:t>
            </w:r>
          </w:p>
          <w:p w:rsidR="003F76A6" w:rsidRPr="003F76A6" w:rsidRDefault="003F76A6" w:rsidP="00AE2916">
            <w:pPr>
              <w:ind w:left="89" w:right="188" w:firstLine="0"/>
              <w:rPr>
                <w:sz w:val="24"/>
              </w:rPr>
            </w:pPr>
            <w:r w:rsidRPr="003F76A6">
              <w:rPr>
                <w:sz w:val="24"/>
              </w:rPr>
              <w:t>- виконує інші доручення керівництва Укртрансбезпеки.</w:t>
            </w:r>
          </w:p>
        </w:tc>
      </w:tr>
      <w:tr w:rsidR="003F76A6" w:rsidRPr="003F76A6" w:rsidTr="004444D4">
        <w:tc>
          <w:tcPr>
            <w:tcW w:w="3014" w:type="dxa"/>
            <w:gridSpan w:val="2"/>
            <w:vAlign w:val="center"/>
          </w:tcPr>
          <w:p w:rsidR="003F76A6" w:rsidRPr="003F76A6" w:rsidRDefault="003F76A6" w:rsidP="00D918A2">
            <w:pPr>
              <w:pStyle w:val="rvps14"/>
              <w:spacing w:before="60" w:beforeAutospacing="0" w:after="60" w:afterAutospacing="0"/>
              <w:ind w:left="57" w:right="57"/>
              <w:rPr>
                <w:color w:val="000000"/>
              </w:rPr>
            </w:pPr>
            <w:r w:rsidRPr="003F76A6">
              <w:rPr>
                <w:color w:val="000000"/>
              </w:rPr>
              <w:lastRenderedPageBreak/>
              <w:t>Умови оплати праці</w:t>
            </w:r>
          </w:p>
        </w:tc>
        <w:tc>
          <w:tcPr>
            <w:tcW w:w="6614" w:type="dxa"/>
          </w:tcPr>
          <w:p w:rsidR="003F76A6" w:rsidRPr="003F76A6" w:rsidRDefault="003F76A6" w:rsidP="006010D0">
            <w:pPr>
              <w:pStyle w:val="rvps14"/>
              <w:spacing w:before="60" w:beforeAutospacing="0" w:after="60" w:afterAutospacing="0"/>
              <w:ind w:right="188"/>
              <w:rPr>
                <w:color w:val="000000"/>
              </w:rPr>
            </w:pPr>
            <w:r w:rsidRPr="003F76A6">
              <w:rPr>
                <w:color w:val="000000"/>
              </w:rPr>
              <w:t xml:space="preserve">   посадовий </w:t>
            </w:r>
            <w:r w:rsidRPr="00A24032">
              <w:t>оклад – 10 550,00 грн</w:t>
            </w:r>
            <w:r w:rsidRPr="003F76A6">
              <w:rPr>
                <w:color w:val="000000"/>
              </w:rPr>
              <w:t>;</w:t>
            </w:r>
          </w:p>
          <w:p w:rsidR="003F76A6" w:rsidRPr="003F76A6" w:rsidRDefault="003F76A6" w:rsidP="00AE2916">
            <w:pPr>
              <w:spacing w:before="60" w:after="60"/>
              <w:ind w:left="89" w:right="188" w:firstLine="0"/>
              <w:textAlignment w:val="baseline"/>
              <w:rPr>
                <w:color w:val="000000"/>
                <w:sz w:val="24"/>
              </w:rPr>
            </w:pPr>
            <w:r w:rsidRPr="003F76A6">
              <w:rPr>
                <w:color w:val="000000"/>
                <w:sz w:val="24"/>
              </w:rPr>
              <w:t xml:space="preserve">- надбавка до посадового окладу за ранг відповідно до постанови Кабінету Міністрів України від 18.01.2017 </w:t>
            </w:r>
            <w:r>
              <w:rPr>
                <w:color w:val="000000"/>
                <w:sz w:val="24"/>
              </w:rPr>
              <w:br/>
            </w:r>
            <w:r w:rsidRPr="003F76A6">
              <w:rPr>
                <w:color w:val="000000"/>
                <w:sz w:val="24"/>
              </w:rPr>
              <w:t>№ 15 «Питання оплати праці працівників державних органів» (зі змінами);</w:t>
            </w:r>
          </w:p>
          <w:p w:rsidR="003F76A6" w:rsidRPr="003F76A6" w:rsidRDefault="003F76A6" w:rsidP="00C43F7B">
            <w:pPr>
              <w:pStyle w:val="rvps14"/>
              <w:spacing w:before="60" w:beforeAutospacing="0" w:after="60" w:afterAutospacing="0"/>
              <w:ind w:left="89" w:right="188"/>
              <w:jc w:val="both"/>
              <w:rPr>
                <w:color w:val="000000"/>
              </w:rPr>
            </w:pPr>
            <w:r w:rsidRPr="003F76A6">
              <w:rPr>
                <w:color w:val="000000"/>
              </w:rPr>
              <w:t>- надбавки та доплати відповідно до статті 52 Закону України «Про державну службу»</w:t>
            </w:r>
          </w:p>
        </w:tc>
      </w:tr>
      <w:tr w:rsidR="003F76A6" w:rsidRPr="003F76A6" w:rsidTr="004444D4">
        <w:tc>
          <w:tcPr>
            <w:tcW w:w="3014" w:type="dxa"/>
            <w:gridSpan w:val="2"/>
          </w:tcPr>
          <w:p w:rsidR="003F76A6" w:rsidRPr="003F76A6" w:rsidRDefault="003F76A6" w:rsidP="00D918A2">
            <w:pPr>
              <w:tabs>
                <w:tab w:val="left" w:pos="1342"/>
              </w:tabs>
              <w:spacing w:before="60" w:after="60"/>
              <w:ind w:left="57" w:right="57" w:firstLine="0"/>
              <w:jc w:val="left"/>
              <w:rPr>
                <w:rStyle w:val="rvts15"/>
                <w:b/>
                <w:color w:val="000000"/>
                <w:sz w:val="24"/>
              </w:rPr>
            </w:pPr>
            <w:r w:rsidRPr="003F76A6">
              <w:rPr>
                <w:color w:val="000000"/>
                <w:sz w:val="24"/>
                <w:lang w:eastAsia="uk-UA"/>
              </w:rPr>
              <w:t>Інформація про строковість чи безстроковість призначення на посаду</w:t>
            </w:r>
          </w:p>
        </w:tc>
        <w:tc>
          <w:tcPr>
            <w:tcW w:w="6614" w:type="dxa"/>
          </w:tcPr>
          <w:p w:rsidR="003F76A6" w:rsidRPr="003F76A6" w:rsidRDefault="003F76A6" w:rsidP="006010D0">
            <w:pPr>
              <w:pStyle w:val="a6"/>
              <w:spacing w:before="60" w:after="60"/>
              <w:ind w:right="188"/>
              <w:jc w:val="both"/>
              <w:rPr>
                <w:rFonts w:ascii="Times New Roman" w:hAnsi="Times New Roman"/>
                <w:color w:val="000000"/>
                <w:sz w:val="24"/>
                <w:szCs w:val="24"/>
              </w:rPr>
            </w:pPr>
            <w:r w:rsidRPr="003F76A6">
              <w:rPr>
                <w:rFonts w:ascii="Times New Roman" w:hAnsi="Times New Roman"/>
                <w:color w:val="000000"/>
                <w:sz w:val="24"/>
                <w:szCs w:val="24"/>
              </w:rPr>
              <w:t xml:space="preserve">   безстроково;</w:t>
            </w:r>
          </w:p>
          <w:p w:rsidR="003F76A6" w:rsidRPr="003F76A6" w:rsidRDefault="003F76A6" w:rsidP="006010D0">
            <w:pPr>
              <w:pStyle w:val="a6"/>
              <w:spacing w:before="60" w:after="60"/>
              <w:ind w:right="188"/>
              <w:jc w:val="both"/>
              <w:rPr>
                <w:rFonts w:ascii="Times New Roman" w:hAnsi="Times New Roman"/>
                <w:color w:val="000000"/>
                <w:sz w:val="16"/>
                <w:szCs w:val="16"/>
              </w:rPr>
            </w:pPr>
          </w:p>
          <w:p w:rsidR="003F76A6" w:rsidRPr="003F76A6" w:rsidRDefault="003F76A6" w:rsidP="00AE2916">
            <w:pPr>
              <w:pStyle w:val="a6"/>
              <w:spacing w:before="60" w:after="60"/>
              <w:ind w:left="89" w:right="188"/>
              <w:jc w:val="both"/>
              <w:rPr>
                <w:rFonts w:ascii="Times New Roman" w:hAnsi="Times New Roman"/>
                <w:color w:val="000000"/>
                <w:sz w:val="24"/>
                <w:szCs w:val="24"/>
              </w:rPr>
            </w:pPr>
            <w:r w:rsidRPr="003F76A6">
              <w:rPr>
                <w:rFonts w:ascii="Times New Roman" w:hAnsi="Times New Roman"/>
                <w:color w:val="000000"/>
                <w:sz w:val="24"/>
                <w:szCs w:val="24"/>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3F76A6" w:rsidRPr="003F76A6" w:rsidTr="004444D4">
        <w:tc>
          <w:tcPr>
            <w:tcW w:w="3014" w:type="dxa"/>
            <w:gridSpan w:val="2"/>
          </w:tcPr>
          <w:p w:rsidR="003F76A6" w:rsidRPr="003F76A6" w:rsidRDefault="003F76A6" w:rsidP="00D918A2">
            <w:pPr>
              <w:tabs>
                <w:tab w:val="left" w:pos="1342"/>
              </w:tabs>
              <w:spacing w:before="60" w:after="60"/>
              <w:ind w:left="57" w:right="57" w:firstLine="0"/>
              <w:jc w:val="left"/>
              <w:rPr>
                <w:rStyle w:val="rvts15"/>
                <w:b/>
                <w:color w:val="000000"/>
                <w:sz w:val="24"/>
              </w:rPr>
            </w:pPr>
            <w:r w:rsidRPr="003F76A6">
              <w:rPr>
                <w:color w:val="000000"/>
                <w:sz w:val="24"/>
                <w:lang w:eastAsia="uk-UA"/>
              </w:rPr>
              <w:t xml:space="preserve">Перелік інформації, необхідної для участі </w:t>
            </w:r>
            <w:r w:rsidRPr="003F76A6">
              <w:rPr>
                <w:color w:val="000000"/>
                <w:sz w:val="24"/>
                <w:lang w:eastAsia="uk-UA"/>
              </w:rPr>
              <w:br/>
              <w:t>в конкурсі, та строк її подання</w:t>
            </w:r>
          </w:p>
        </w:tc>
        <w:tc>
          <w:tcPr>
            <w:tcW w:w="6614" w:type="dxa"/>
          </w:tcPr>
          <w:p w:rsidR="003F76A6" w:rsidRPr="003F76A6" w:rsidRDefault="003F76A6" w:rsidP="00AE2916">
            <w:pPr>
              <w:spacing w:before="60" w:after="60"/>
              <w:ind w:left="89" w:right="188" w:firstLine="0"/>
              <w:rPr>
                <w:color w:val="000000"/>
                <w:sz w:val="24"/>
              </w:rPr>
            </w:pPr>
            <w:r w:rsidRPr="003F76A6">
              <w:rPr>
                <w:color w:val="000000"/>
                <w:sz w:val="24"/>
              </w:rPr>
              <w:t xml:space="preserve">1) заява про участь у конкурсі із зазначенням основних мотивів щодо зайняття посади за формою згідно з додатком </w:t>
            </w:r>
            <w:r w:rsidR="00AE2916">
              <w:rPr>
                <w:color w:val="000000"/>
                <w:sz w:val="24"/>
              </w:rPr>
              <w:br/>
            </w:r>
            <w:r w:rsidRPr="003F76A6">
              <w:rPr>
                <w:color w:val="000000"/>
                <w:sz w:val="24"/>
              </w:rPr>
              <w:t>2 до 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 (далі – Порядок);</w:t>
            </w:r>
          </w:p>
          <w:p w:rsidR="003F76A6" w:rsidRPr="003F76A6" w:rsidRDefault="003F76A6" w:rsidP="00AE2916">
            <w:pPr>
              <w:spacing w:before="60" w:after="60"/>
              <w:ind w:left="89" w:right="188" w:firstLine="0"/>
              <w:rPr>
                <w:color w:val="000000"/>
                <w:sz w:val="24"/>
              </w:rPr>
            </w:pPr>
            <w:r w:rsidRPr="003F76A6">
              <w:rPr>
                <w:color w:val="000000"/>
                <w:sz w:val="24"/>
              </w:rPr>
              <w:t>2) резюме за формою згідно з додатком 2</w:t>
            </w:r>
            <w:r w:rsidRPr="008F7E92">
              <w:rPr>
                <w:color w:val="000000"/>
                <w:sz w:val="22"/>
                <w:vertAlign w:val="superscript"/>
              </w:rPr>
              <w:t>1</w:t>
            </w:r>
            <w:r w:rsidRPr="003F76A6">
              <w:rPr>
                <w:color w:val="000000"/>
                <w:sz w:val="24"/>
              </w:rPr>
              <w:t xml:space="preserve"> до Порядку, в якому обов’язково зазначається така інформація:</w:t>
            </w:r>
          </w:p>
          <w:p w:rsidR="003F76A6" w:rsidRPr="003F76A6" w:rsidRDefault="003F76A6" w:rsidP="00AE2916">
            <w:pPr>
              <w:spacing w:before="60" w:after="60"/>
              <w:ind w:left="89" w:right="188" w:firstLine="283"/>
              <w:rPr>
                <w:color w:val="000000"/>
                <w:sz w:val="24"/>
              </w:rPr>
            </w:pPr>
            <w:r w:rsidRPr="003F76A6">
              <w:rPr>
                <w:color w:val="000000"/>
                <w:sz w:val="24"/>
              </w:rPr>
              <w:t>прізвище, ім’я, по батькові кандидата;</w:t>
            </w:r>
          </w:p>
          <w:p w:rsidR="003F76A6" w:rsidRPr="003F76A6" w:rsidRDefault="003F76A6" w:rsidP="00AE2916">
            <w:pPr>
              <w:spacing w:before="60" w:after="60"/>
              <w:ind w:left="89" w:right="188" w:firstLine="283"/>
              <w:rPr>
                <w:color w:val="000000"/>
                <w:sz w:val="24"/>
              </w:rPr>
            </w:pPr>
            <w:r w:rsidRPr="003F76A6">
              <w:rPr>
                <w:color w:val="000000"/>
                <w:sz w:val="24"/>
              </w:rPr>
              <w:t>реквізити документа, що посвідчує особу та підтверджує громадянство України;</w:t>
            </w:r>
          </w:p>
          <w:p w:rsidR="003F76A6" w:rsidRPr="003F76A6" w:rsidRDefault="003F76A6" w:rsidP="00AE2916">
            <w:pPr>
              <w:spacing w:before="60" w:after="60"/>
              <w:ind w:left="89" w:right="188" w:firstLine="283"/>
              <w:rPr>
                <w:color w:val="000000"/>
                <w:sz w:val="24"/>
              </w:rPr>
            </w:pPr>
            <w:r w:rsidRPr="003F76A6">
              <w:rPr>
                <w:color w:val="000000"/>
                <w:sz w:val="24"/>
              </w:rPr>
              <w:t>підтвердження наявності відповідного ступеня вищої освіти;</w:t>
            </w:r>
          </w:p>
          <w:p w:rsidR="003F76A6" w:rsidRPr="003F76A6" w:rsidRDefault="003F76A6" w:rsidP="00AE2916">
            <w:pPr>
              <w:spacing w:before="60" w:after="60"/>
              <w:ind w:left="89" w:right="188" w:firstLine="283"/>
              <w:rPr>
                <w:color w:val="000000"/>
                <w:sz w:val="24"/>
              </w:rPr>
            </w:pPr>
            <w:r w:rsidRPr="003F76A6">
              <w:rPr>
                <w:color w:val="000000"/>
                <w:sz w:val="24"/>
              </w:rPr>
              <w:lastRenderedPageBreak/>
              <w:t xml:space="preserve">  підтвердження рівня вільного володіння державною мовою;</w:t>
            </w:r>
          </w:p>
          <w:p w:rsidR="003F76A6" w:rsidRPr="003F76A6" w:rsidRDefault="003F76A6" w:rsidP="00AE2916">
            <w:pPr>
              <w:spacing w:before="60" w:after="60"/>
              <w:ind w:left="89" w:right="188" w:firstLine="372"/>
              <w:rPr>
                <w:color w:val="000000"/>
                <w:sz w:val="24"/>
              </w:rPr>
            </w:pPr>
            <w:r w:rsidRPr="003F76A6">
              <w:rPr>
                <w:color w:val="000000"/>
                <w:sz w:val="24"/>
              </w:rPr>
              <w:t xml:space="preserve">   відомості про стаж роботи, стаж державної служби (за наявності), досвід роботи на відповідних посадах у відповідній сфері, визначеній в умовах проведення конкурсу, та на керівних посадах (за наявності відповідних вимог);</w:t>
            </w:r>
          </w:p>
          <w:p w:rsidR="003F76A6" w:rsidRPr="003F76A6" w:rsidRDefault="003F76A6" w:rsidP="00AE2916">
            <w:pPr>
              <w:spacing w:before="60" w:after="60"/>
              <w:ind w:left="89" w:right="188" w:firstLine="0"/>
              <w:rPr>
                <w:color w:val="000000"/>
                <w:sz w:val="24"/>
              </w:rPr>
            </w:pPr>
            <w:r w:rsidRPr="003F76A6">
              <w:rPr>
                <w:color w:val="000000"/>
                <w:sz w:val="24"/>
              </w:rPr>
              <w:t>3) заява, в якій повідомляється, що до особи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стосовно неї відповідно до зазначеного Закону.</w:t>
            </w:r>
          </w:p>
          <w:p w:rsidR="003F76A6" w:rsidRPr="003F76A6" w:rsidRDefault="003F76A6" w:rsidP="006010D0">
            <w:pPr>
              <w:spacing w:before="60" w:after="60"/>
              <w:ind w:right="188" w:firstLine="356"/>
              <w:rPr>
                <w:color w:val="000000"/>
                <w:sz w:val="16"/>
                <w:szCs w:val="16"/>
              </w:rPr>
            </w:pPr>
          </w:p>
          <w:p w:rsidR="003F76A6" w:rsidRPr="003F76A6" w:rsidRDefault="003F76A6" w:rsidP="001B54ED">
            <w:pPr>
              <w:spacing w:before="60" w:after="60"/>
              <w:ind w:left="89" w:right="188" w:firstLine="356"/>
              <w:rPr>
                <w:b/>
                <w:color w:val="000000"/>
                <w:szCs w:val="28"/>
              </w:rPr>
            </w:pPr>
            <w:r w:rsidRPr="003F76A6">
              <w:rPr>
                <w:color w:val="000000"/>
                <w:sz w:val="24"/>
              </w:rPr>
              <w:t xml:space="preserve">Інформація подається через Єдиний портал вакансій державної </w:t>
            </w:r>
            <w:r w:rsidRPr="001B54ED">
              <w:rPr>
                <w:sz w:val="24"/>
              </w:rPr>
              <w:t xml:space="preserve">служби </w:t>
            </w:r>
            <w:r w:rsidRPr="001B54ED">
              <w:rPr>
                <w:b/>
                <w:sz w:val="24"/>
              </w:rPr>
              <w:t xml:space="preserve">до 17 год </w:t>
            </w:r>
            <w:r w:rsidR="00FB2FD2" w:rsidRPr="001B54ED">
              <w:rPr>
                <w:b/>
                <w:sz w:val="24"/>
              </w:rPr>
              <w:t>0</w:t>
            </w:r>
            <w:r w:rsidR="001B54ED" w:rsidRPr="001B54ED">
              <w:rPr>
                <w:b/>
                <w:sz w:val="24"/>
              </w:rPr>
              <w:t>3</w:t>
            </w:r>
            <w:r w:rsidR="00FB2FD2" w:rsidRPr="001B54ED">
              <w:rPr>
                <w:b/>
                <w:sz w:val="24"/>
              </w:rPr>
              <w:t xml:space="preserve"> червня</w:t>
            </w:r>
            <w:r w:rsidR="001B54ED" w:rsidRPr="001B54ED">
              <w:rPr>
                <w:b/>
                <w:sz w:val="24"/>
              </w:rPr>
              <w:t xml:space="preserve"> </w:t>
            </w:r>
            <w:r w:rsidRPr="001B54ED">
              <w:rPr>
                <w:b/>
                <w:sz w:val="24"/>
              </w:rPr>
              <w:t>2021 року</w:t>
            </w:r>
          </w:p>
        </w:tc>
      </w:tr>
      <w:tr w:rsidR="003F76A6" w:rsidRPr="003F76A6" w:rsidTr="004444D4">
        <w:tc>
          <w:tcPr>
            <w:tcW w:w="3014" w:type="dxa"/>
            <w:gridSpan w:val="2"/>
          </w:tcPr>
          <w:p w:rsidR="003F76A6" w:rsidRPr="003F76A6" w:rsidRDefault="003F76A6" w:rsidP="00D918A2">
            <w:pPr>
              <w:widowControl w:val="0"/>
              <w:tabs>
                <w:tab w:val="left" w:pos="1342"/>
              </w:tabs>
              <w:spacing w:before="60" w:after="60"/>
              <w:ind w:left="57" w:right="57" w:firstLine="0"/>
              <w:rPr>
                <w:color w:val="000000"/>
                <w:sz w:val="24"/>
                <w:lang w:eastAsia="uk-UA"/>
              </w:rPr>
            </w:pPr>
            <w:r w:rsidRPr="003F76A6">
              <w:rPr>
                <w:color w:val="000000"/>
                <w:sz w:val="24"/>
                <w:lang w:eastAsia="uk-UA"/>
              </w:rPr>
              <w:lastRenderedPageBreak/>
              <w:t xml:space="preserve">Додаткові (необов’язкові) документи </w:t>
            </w:r>
          </w:p>
        </w:tc>
        <w:tc>
          <w:tcPr>
            <w:tcW w:w="6614" w:type="dxa"/>
          </w:tcPr>
          <w:p w:rsidR="003F76A6" w:rsidRPr="003F76A6" w:rsidRDefault="003F76A6" w:rsidP="00AE2916">
            <w:pPr>
              <w:pStyle w:val="rvps2"/>
              <w:spacing w:before="60" w:beforeAutospacing="0" w:after="60" w:afterAutospacing="0"/>
              <w:ind w:left="89" w:right="188" w:firstLine="356"/>
              <w:jc w:val="both"/>
              <w:rPr>
                <w:color w:val="000000"/>
                <w:lang w:val="uk-UA"/>
              </w:rPr>
            </w:pPr>
            <w:r w:rsidRPr="003F76A6">
              <w:rPr>
                <w:color w:val="000000"/>
                <w:lang w:val="uk-UA"/>
              </w:rPr>
              <w:t xml:space="preserve">Заява щодо забезпечення розумним пристосуванням за формою згідно з додатком 3 до Порядку проведення конкурсу на зайняття посад державної служби. </w:t>
            </w:r>
          </w:p>
          <w:p w:rsidR="003F76A6" w:rsidRPr="003F76A6" w:rsidRDefault="003F76A6" w:rsidP="00AE2916">
            <w:pPr>
              <w:pStyle w:val="rvps2"/>
              <w:spacing w:before="60" w:beforeAutospacing="0" w:after="60" w:afterAutospacing="0"/>
              <w:ind w:left="89" w:right="188" w:firstLine="356"/>
              <w:jc w:val="both"/>
              <w:rPr>
                <w:color w:val="000000"/>
                <w:sz w:val="28"/>
                <w:szCs w:val="28"/>
                <w:lang w:val="uk-UA"/>
              </w:rPr>
            </w:pPr>
            <w:r w:rsidRPr="003F76A6">
              <w:rPr>
                <w:color w:val="000000"/>
                <w:lang w:val="uk-UA"/>
              </w:rPr>
              <w:t>Особа, яка бажає взяти участь у конкурсі, може додати до заяви про участь у конкурсі іншу інформацію, у тому числі інформацію про підтвердження досвіду роботи, про попередні результати тестування тощо</w:t>
            </w:r>
          </w:p>
        </w:tc>
      </w:tr>
      <w:tr w:rsidR="003F76A6" w:rsidRPr="003F76A6" w:rsidTr="004444D4">
        <w:tc>
          <w:tcPr>
            <w:tcW w:w="3014" w:type="dxa"/>
            <w:gridSpan w:val="2"/>
          </w:tcPr>
          <w:p w:rsidR="003F76A6" w:rsidRPr="003F76A6" w:rsidRDefault="003F76A6" w:rsidP="00D918A2">
            <w:pPr>
              <w:tabs>
                <w:tab w:val="left" w:pos="1342"/>
              </w:tabs>
              <w:spacing w:before="60" w:after="60"/>
              <w:ind w:left="57" w:right="57" w:firstLine="0"/>
              <w:jc w:val="left"/>
              <w:rPr>
                <w:color w:val="000000"/>
                <w:sz w:val="24"/>
              </w:rPr>
            </w:pPr>
            <w:r w:rsidRPr="003F76A6">
              <w:rPr>
                <w:color w:val="000000"/>
                <w:sz w:val="24"/>
              </w:rPr>
              <w:t xml:space="preserve">Дата і час початку проведення тестування кандидатів. Місце або спосіб проведення тестування. </w:t>
            </w:r>
          </w:p>
          <w:p w:rsidR="003F76A6" w:rsidRPr="003F76A6" w:rsidRDefault="003F76A6" w:rsidP="00D918A2">
            <w:pPr>
              <w:tabs>
                <w:tab w:val="left" w:pos="1342"/>
              </w:tabs>
              <w:spacing w:before="60" w:after="60"/>
              <w:ind w:left="57" w:right="57" w:firstLine="0"/>
              <w:jc w:val="left"/>
              <w:rPr>
                <w:color w:val="000000"/>
                <w:sz w:val="24"/>
              </w:rPr>
            </w:pPr>
          </w:p>
          <w:p w:rsidR="003F76A6" w:rsidRPr="003F76A6" w:rsidRDefault="003F76A6" w:rsidP="00D918A2">
            <w:pPr>
              <w:tabs>
                <w:tab w:val="left" w:pos="1342"/>
              </w:tabs>
              <w:spacing w:before="60" w:after="60"/>
              <w:ind w:left="57" w:right="57" w:firstLine="0"/>
              <w:jc w:val="left"/>
              <w:rPr>
                <w:color w:val="000000"/>
                <w:sz w:val="24"/>
              </w:rPr>
            </w:pPr>
            <w:r w:rsidRPr="003F76A6">
              <w:rPr>
                <w:color w:val="000000"/>
                <w:sz w:val="24"/>
              </w:rPr>
              <w:t>Місце або спосіб проведення співбесіди (із зазначенням електронної платформи для комунікації дистанційно).</w:t>
            </w:r>
          </w:p>
          <w:p w:rsidR="003F76A6" w:rsidRPr="003F76A6" w:rsidRDefault="003F76A6" w:rsidP="00D918A2">
            <w:pPr>
              <w:tabs>
                <w:tab w:val="left" w:pos="1342"/>
              </w:tabs>
              <w:spacing w:before="60" w:after="60"/>
              <w:ind w:left="57" w:right="57" w:firstLine="0"/>
              <w:jc w:val="left"/>
              <w:rPr>
                <w:color w:val="000000"/>
                <w:sz w:val="24"/>
              </w:rPr>
            </w:pPr>
            <w:r w:rsidRPr="003F76A6">
              <w:rPr>
                <w:color w:val="000000"/>
                <w:sz w:val="24"/>
              </w:rPr>
              <w:t xml:space="preserve"> </w:t>
            </w:r>
          </w:p>
          <w:p w:rsidR="003F76A6" w:rsidRPr="003F76A6" w:rsidRDefault="003F76A6" w:rsidP="00D918A2">
            <w:pPr>
              <w:tabs>
                <w:tab w:val="left" w:pos="1342"/>
              </w:tabs>
              <w:spacing w:before="60" w:after="60"/>
              <w:ind w:left="57" w:right="57" w:firstLine="0"/>
              <w:jc w:val="left"/>
              <w:rPr>
                <w:rStyle w:val="rvts15"/>
                <w:b/>
                <w:color w:val="000000"/>
                <w:szCs w:val="28"/>
              </w:rPr>
            </w:pPr>
            <w:r w:rsidRPr="003F76A6">
              <w:rPr>
                <w:color w:val="000000"/>
                <w:sz w:val="24"/>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614" w:type="dxa"/>
          </w:tcPr>
          <w:p w:rsidR="003F76A6" w:rsidRPr="000B07DB" w:rsidRDefault="000B07DB" w:rsidP="006010D0">
            <w:pPr>
              <w:spacing w:before="60" w:after="60"/>
              <w:ind w:right="188" w:firstLine="356"/>
              <w:rPr>
                <w:sz w:val="24"/>
              </w:rPr>
            </w:pPr>
            <w:r w:rsidRPr="000B07DB">
              <w:rPr>
                <w:b/>
                <w:sz w:val="24"/>
                <w:lang w:val="ru-RU"/>
              </w:rPr>
              <w:t>08</w:t>
            </w:r>
            <w:r w:rsidR="00FB2FD2" w:rsidRPr="000B07DB">
              <w:rPr>
                <w:b/>
                <w:sz w:val="24"/>
                <w:lang w:val="ru-RU"/>
              </w:rPr>
              <w:t xml:space="preserve"> </w:t>
            </w:r>
            <w:proofErr w:type="spellStart"/>
            <w:r w:rsidR="00FB2FD2" w:rsidRPr="000B07DB">
              <w:rPr>
                <w:b/>
                <w:sz w:val="24"/>
                <w:lang w:val="ru-RU"/>
              </w:rPr>
              <w:t>червня</w:t>
            </w:r>
            <w:proofErr w:type="spellEnd"/>
            <w:r w:rsidR="003F76A6" w:rsidRPr="000B07DB">
              <w:rPr>
                <w:b/>
                <w:sz w:val="24"/>
              </w:rPr>
              <w:t xml:space="preserve"> 2021 року о 09 год. 00 хв.</w:t>
            </w:r>
            <w:r w:rsidR="003F76A6" w:rsidRPr="000B07DB">
              <w:rPr>
                <w:sz w:val="24"/>
              </w:rPr>
              <w:t xml:space="preserve"> </w:t>
            </w:r>
          </w:p>
          <w:p w:rsidR="003F76A6" w:rsidRPr="003F76A6" w:rsidRDefault="003F76A6" w:rsidP="00AE2916">
            <w:pPr>
              <w:spacing w:before="60" w:after="60"/>
              <w:ind w:left="89" w:right="188" w:firstLine="0"/>
              <w:rPr>
                <w:color w:val="000000"/>
                <w:sz w:val="24"/>
              </w:rPr>
            </w:pPr>
            <w:r w:rsidRPr="003F76A6">
              <w:rPr>
                <w:color w:val="000000"/>
                <w:sz w:val="24"/>
              </w:rPr>
              <w:t xml:space="preserve">Тестування проводиться </w:t>
            </w:r>
            <w:r w:rsidRPr="003F76A6">
              <w:rPr>
                <w:b/>
                <w:color w:val="000000"/>
                <w:sz w:val="24"/>
              </w:rPr>
              <w:t>дистанційно</w:t>
            </w:r>
            <w:r w:rsidRPr="003F76A6">
              <w:rPr>
                <w:color w:val="000000"/>
                <w:sz w:val="24"/>
              </w:rPr>
              <w:t xml:space="preserve"> шляхом використання кандидатом комп’ютерної техніки та підключення через особистий кабінет на Єдиному порталі вакансій державної служби</w:t>
            </w:r>
          </w:p>
          <w:p w:rsidR="003F76A6" w:rsidRPr="003F76A6" w:rsidRDefault="003F76A6" w:rsidP="00AE2916">
            <w:pPr>
              <w:pStyle w:val="a5"/>
              <w:spacing w:before="60" w:after="60"/>
              <w:ind w:left="89" w:right="188" w:firstLine="356"/>
              <w:jc w:val="left"/>
              <w:rPr>
                <w:rFonts w:ascii="Times New Roman" w:hAnsi="Times New Roman"/>
                <w:color w:val="000000"/>
                <w:sz w:val="24"/>
                <w:szCs w:val="24"/>
              </w:rPr>
            </w:pPr>
          </w:p>
          <w:p w:rsidR="003F76A6" w:rsidRPr="003F76A6" w:rsidRDefault="003F76A6" w:rsidP="00AE2916">
            <w:pPr>
              <w:pStyle w:val="a5"/>
              <w:spacing w:before="60" w:after="60"/>
              <w:ind w:left="89" w:right="188"/>
              <w:jc w:val="left"/>
              <w:rPr>
                <w:rFonts w:ascii="Times New Roman" w:hAnsi="Times New Roman"/>
                <w:b/>
                <w:bCs/>
                <w:color w:val="000000"/>
                <w:sz w:val="24"/>
                <w:szCs w:val="24"/>
              </w:rPr>
            </w:pPr>
            <w:r w:rsidRPr="003F76A6">
              <w:rPr>
                <w:rFonts w:ascii="Times New Roman" w:hAnsi="Times New Roman"/>
                <w:color w:val="000000"/>
                <w:sz w:val="24"/>
                <w:szCs w:val="24"/>
              </w:rPr>
              <w:t xml:space="preserve">Співбесіда з конкурсною комісією проводиться </w:t>
            </w:r>
            <w:r w:rsidRPr="003F76A6">
              <w:rPr>
                <w:rFonts w:ascii="Times New Roman" w:hAnsi="Times New Roman"/>
                <w:b/>
                <w:color w:val="000000"/>
                <w:sz w:val="24"/>
                <w:szCs w:val="24"/>
              </w:rPr>
              <w:t>дистанційно</w:t>
            </w:r>
            <w:r w:rsidRPr="003F76A6">
              <w:rPr>
                <w:rFonts w:ascii="Times New Roman" w:hAnsi="Times New Roman"/>
                <w:color w:val="000000"/>
                <w:sz w:val="24"/>
                <w:szCs w:val="24"/>
              </w:rPr>
              <w:t xml:space="preserve"> </w:t>
            </w:r>
            <w:r w:rsidRPr="003F76A6">
              <w:rPr>
                <w:rFonts w:ascii="Times New Roman" w:hAnsi="Times New Roman"/>
                <w:bCs/>
                <w:color w:val="000000"/>
                <w:sz w:val="24"/>
                <w:szCs w:val="24"/>
              </w:rPr>
              <w:t xml:space="preserve">з використанням </w:t>
            </w:r>
            <w:proofErr w:type="spellStart"/>
            <w:r w:rsidRPr="003F76A6">
              <w:rPr>
                <w:rFonts w:ascii="Times New Roman" w:hAnsi="Times New Roman"/>
                <w:bCs/>
                <w:color w:val="000000"/>
                <w:sz w:val="24"/>
                <w:szCs w:val="24"/>
              </w:rPr>
              <w:t>відеозв’язку</w:t>
            </w:r>
            <w:proofErr w:type="spellEnd"/>
            <w:r w:rsidRPr="003F76A6">
              <w:rPr>
                <w:rFonts w:ascii="Times New Roman" w:hAnsi="Times New Roman"/>
                <w:bCs/>
                <w:color w:val="000000"/>
                <w:sz w:val="24"/>
                <w:szCs w:val="24"/>
              </w:rPr>
              <w:t xml:space="preserve"> на платформі </w:t>
            </w:r>
            <w:proofErr w:type="spellStart"/>
            <w:r w:rsidRPr="003F76A6">
              <w:rPr>
                <w:rFonts w:ascii="Times New Roman" w:hAnsi="Times New Roman"/>
                <w:b/>
                <w:bCs/>
                <w:color w:val="000000"/>
                <w:sz w:val="24"/>
                <w:szCs w:val="24"/>
              </w:rPr>
              <w:t>Viber</w:t>
            </w:r>
            <w:proofErr w:type="spellEnd"/>
          </w:p>
          <w:p w:rsidR="003F76A6" w:rsidRDefault="003F76A6" w:rsidP="00AE2916">
            <w:pPr>
              <w:pStyle w:val="a5"/>
              <w:spacing w:before="60" w:after="60"/>
              <w:ind w:left="89" w:right="188" w:firstLine="356"/>
              <w:jc w:val="left"/>
              <w:rPr>
                <w:rFonts w:ascii="Times New Roman" w:hAnsi="Times New Roman"/>
                <w:b/>
                <w:bCs/>
                <w:color w:val="000000"/>
                <w:sz w:val="24"/>
                <w:szCs w:val="24"/>
              </w:rPr>
            </w:pPr>
          </w:p>
          <w:p w:rsidR="00B67D76" w:rsidRPr="003F76A6" w:rsidRDefault="00B67D76" w:rsidP="00AE2916">
            <w:pPr>
              <w:pStyle w:val="a5"/>
              <w:spacing w:before="60" w:after="60"/>
              <w:ind w:left="89" w:right="188" w:firstLine="356"/>
              <w:jc w:val="left"/>
              <w:rPr>
                <w:rFonts w:ascii="Times New Roman" w:hAnsi="Times New Roman"/>
                <w:b/>
                <w:bCs/>
                <w:color w:val="000000"/>
                <w:sz w:val="24"/>
                <w:szCs w:val="24"/>
              </w:rPr>
            </w:pPr>
          </w:p>
          <w:p w:rsidR="003F76A6" w:rsidRPr="003F76A6" w:rsidRDefault="003F76A6" w:rsidP="00AE2916">
            <w:pPr>
              <w:pStyle w:val="a5"/>
              <w:spacing w:before="60" w:after="60"/>
              <w:ind w:left="89" w:right="188" w:firstLine="356"/>
              <w:jc w:val="left"/>
              <w:rPr>
                <w:rFonts w:ascii="Times New Roman" w:hAnsi="Times New Roman"/>
                <w:b/>
                <w:bCs/>
                <w:color w:val="000000"/>
                <w:sz w:val="24"/>
                <w:szCs w:val="24"/>
              </w:rPr>
            </w:pPr>
          </w:p>
          <w:p w:rsidR="003F76A6" w:rsidRPr="003F76A6" w:rsidRDefault="003F76A6" w:rsidP="00AE2916">
            <w:pPr>
              <w:pStyle w:val="a5"/>
              <w:spacing w:before="60" w:after="60"/>
              <w:ind w:left="89" w:right="188"/>
              <w:jc w:val="left"/>
              <w:rPr>
                <w:rFonts w:ascii="Times New Roman" w:hAnsi="Times New Roman"/>
                <w:color w:val="000000"/>
                <w:sz w:val="24"/>
                <w:szCs w:val="24"/>
              </w:rPr>
            </w:pPr>
            <w:r w:rsidRPr="003F76A6">
              <w:rPr>
                <w:rFonts w:ascii="Times New Roman" w:hAnsi="Times New Roman"/>
                <w:color w:val="000000"/>
                <w:sz w:val="24"/>
                <w:szCs w:val="24"/>
              </w:rPr>
              <w:t xml:space="preserve">Співбесіда проводиться </w:t>
            </w:r>
            <w:r w:rsidRPr="003F76A6">
              <w:rPr>
                <w:rFonts w:ascii="Times New Roman" w:hAnsi="Times New Roman"/>
                <w:b/>
                <w:color w:val="000000"/>
                <w:sz w:val="24"/>
                <w:szCs w:val="24"/>
              </w:rPr>
              <w:t>дистанційно</w:t>
            </w:r>
            <w:r w:rsidRPr="003F76A6">
              <w:rPr>
                <w:rFonts w:ascii="Times New Roman" w:hAnsi="Times New Roman"/>
                <w:color w:val="000000"/>
                <w:sz w:val="24"/>
                <w:szCs w:val="24"/>
              </w:rPr>
              <w:t xml:space="preserve"> </w:t>
            </w:r>
            <w:r w:rsidRPr="003F76A6">
              <w:rPr>
                <w:rFonts w:ascii="Times New Roman" w:hAnsi="Times New Roman"/>
                <w:bCs/>
                <w:color w:val="000000"/>
                <w:sz w:val="24"/>
                <w:szCs w:val="24"/>
              </w:rPr>
              <w:t xml:space="preserve">з  використанням </w:t>
            </w:r>
            <w:proofErr w:type="spellStart"/>
            <w:r w:rsidRPr="003F76A6">
              <w:rPr>
                <w:rFonts w:ascii="Times New Roman" w:hAnsi="Times New Roman"/>
                <w:bCs/>
                <w:color w:val="000000"/>
                <w:sz w:val="24"/>
                <w:szCs w:val="24"/>
              </w:rPr>
              <w:t>відеозв’язку</w:t>
            </w:r>
            <w:proofErr w:type="spellEnd"/>
            <w:r w:rsidRPr="003F76A6">
              <w:rPr>
                <w:rFonts w:ascii="Times New Roman" w:hAnsi="Times New Roman"/>
                <w:bCs/>
                <w:color w:val="000000"/>
                <w:sz w:val="24"/>
                <w:szCs w:val="24"/>
              </w:rPr>
              <w:t xml:space="preserve"> на платформі </w:t>
            </w:r>
            <w:proofErr w:type="spellStart"/>
            <w:r w:rsidRPr="003F76A6">
              <w:rPr>
                <w:rFonts w:ascii="Times New Roman" w:hAnsi="Times New Roman"/>
                <w:b/>
                <w:bCs/>
                <w:color w:val="000000"/>
                <w:sz w:val="24"/>
                <w:szCs w:val="24"/>
              </w:rPr>
              <w:t>Viber</w:t>
            </w:r>
            <w:proofErr w:type="spellEnd"/>
          </w:p>
        </w:tc>
      </w:tr>
      <w:tr w:rsidR="003F76A6" w:rsidRPr="003F76A6" w:rsidTr="004444D4">
        <w:tc>
          <w:tcPr>
            <w:tcW w:w="3014" w:type="dxa"/>
            <w:gridSpan w:val="2"/>
          </w:tcPr>
          <w:p w:rsidR="003F76A6" w:rsidRPr="003F76A6" w:rsidRDefault="003F76A6" w:rsidP="00D918A2">
            <w:pPr>
              <w:tabs>
                <w:tab w:val="left" w:pos="1342"/>
              </w:tabs>
              <w:spacing w:before="60" w:after="60"/>
              <w:ind w:left="57" w:right="57" w:firstLine="0"/>
              <w:jc w:val="left"/>
              <w:rPr>
                <w:rStyle w:val="rvts15"/>
                <w:b/>
                <w:color w:val="000000"/>
                <w:sz w:val="24"/>
              </w:rPr>
            </w:pPr>
            <w:r w:rsidRPr="003F76A6">
              <w:rPr>
                <w:color w:val="000000"/>
                <w:sz w:val="24"/>
                <w:lang w:eastAsia="uk-UA"/>
              </w:rPr>
              <w:t xml:space="preserve">Прізвище, ім’я та по батькові, номер телефону та адреса електронної пошти особи, яка надає </w:t>
            </w:r>
            <w:r w:rsidRPr="003F76A6">
              <w:rPr>
                <w:color w:val="000000"/>
                <w:sz w:val="24"/>
                <w:lang w:eastAsia="uk-UA"/>
              </w:rPr>
              <w:lastRenderedPageBreak/>
              <w:t>додаткову інформацію з питань проведення конкурсу</w:t>
            </w:r>
          </w:p>
        </w:tc>
        <w:tc>
          <w:tcPr>
            <w:tcW w:w="6614" w:type="dxa"/>
          </w:tcPr>
          <w:p w:rsidR="003F76A6" w:rsidRPr="003F76A6" w:rsidRDefault="003F76A6" w:rsidP="00AE2916">
            <w:pPr>
              <w:pStyle w:val="a3"/>
              <w:spacing w:before="60" w:beforeAutospacing="0" w:after="60" w:afterAutospacing="0"/>
              <w:ind w:left="89" w:right="188"/>
              <w:jc w:val="both"/>
              <w:rPr>
                <w:color w:val="000000"/>
                <w:lang w:val="uk-UA"/>
              </w:rPr>
            </w:pPr>
            <w:r w:rsidRPr="003F76A6">
              <w:rPr>
                <w:color w:val="000000"/>
                <w:lang w:val="uk-UA"/>
              </w:rPr>
              <w:lastRenderedPageBreak/>
              <w:t xml:space="preserve">Литвиненко Людмила, </w:t>
            </w:r>
            <w:proofErr w:type="spellStart"/>
            <w:r w:rsidRPr="003F76A6">
              <w:rPr>
                <w:color w:val="000000"/>
                <w:lang w:val="uk-UA"/>
              </w:rPr>
              <w:t>тел</w:t>
            </w:r>
            <w:proofErr w:type="spellEnd"/>
            <w:r w:rsidRPr="003F76A6">
              <w:rPr>
                <w:color w:val="000000"/>
                <w:lang w:val="uk-UA"/>
              </w:rPr>
              <w:t>. (044) 351-44-39,</w:t>
            </w:r>
          </w:p>
          <w:p w:rsidR="003F76A6" w:rsidRPr="003F76A6" w:rsidRDefault="003F76A6" w:rsidP="00AE2916">
            <w:pPr>
              <w:pStyle w:val="a3"/>
              <w:spacing w:before="60" w:beforeAutospacing="0" w:after="60" w:afterAutospacing="0"/>
              <w:ind w:left="89" w:right="188"/>
              <w:jc w:val="both"/>
              <w:rPr>
                <w:color w:val="000000"/>
                <w:lang w:val="uk-UA"/>
              </w:rPr>
            </w:pPr>
            <w:proofErr w:type="spellStart"/>
            <w:r w:rsidRPr="003F76A6">
              <w:rPr>
                <w:color w:val="000000"/>
                <w:lang w:val="uk-UA"/>
              </w:rPr>
              <w:t>Таратасюк</w:t>
            </w:r>
            <w:proofErr w:type="spellEnd"/>
            <w:r w:rsidRPr="003F76A6">
              <w:rPr>
                <w:color w:val="000000"/>
                <w:lang w:val="uk-UA"/>
              </w:rPr>
              <w:t xml:space="preserve"> Аліна, </w:t>
            </w:r>
            <w:proofErr w:type="spellStart"/>
            <w:r w:rsidRPr="003F76A6">
              <w:rPr>
                <w:color w:val="000000"/>
                <w:lang w:val="uk-UA"/>
              </w:rPr>
              <w:t>тел</w:t>
            </w:r>
            <w:proofErr w:type="spellEnd"/>
            <w:r w:rsidRPr="003F76A6">
              <w:rPr>
                <w:color w:val="000000"/>
                <w:lang w:val="uk-UA"/>
              </w:rPr>
              <w:t xml:space="preserve">. </w:t>
            </w:r>
            <w:r w:rsidR="00FB2FD2">
              <w:rPr>
                <w:color w:val="000000"/>
                <w:lang w:val="uk-UA"/>
              </w:rPr>
              <w:t xml:space="preserve">(044) </w:t>
            </w:r>
            <w:r w:rsidRPr="003F76A6">
              <w:rPr>
                <w:color w:val="000000"/>
                <w:lang w:val="uk-UA"/>
              </w:rPr>
              <w:t xml:space="preserve">351-44-76 </w:t>
            </w:r>
          </w:p>
          <w:p w:rsidR="003F76A6" w:rsidRPr="003F76A6" w:rsidRDefault="003F76A6" w:rsidP="00AE2916">
            <w:pPr>
              <w:pStyle w:val="a3"/>
              <w:spacing w:before="60" w:beforeAutospacing="0" w:after="60" w:afterAutospacing="0"/>
              <w:ind w:left="89" w:right="188"/>
              <w:jc w:val="both"/>
              <w:rPr>
                <w:color w:val="000000"/>
                <w:lang w:val="uk-UA"/>
              </w:rPr>
            </w:pPr>
            <w:r w:rsidRPr="003F76A6">
              <w:rPr>
                <w:color w:val="000000"/>
                <w:lang w:val="uk-UA"/>
              </w:rPr>
              <w:t>dsbt.2021@gmail.com</w:t>
            </w:r>
          </w:p>
        </w:tc>
      </w:tr>
      <w:tr w:rsidR="003F76A6" w:rsidRPr="003F76A6" w:rsidTr="004444D4">
        <w:tc>
          <w:tcPr>
            <w:tcW w:w="9628" w:type="dxa"/>
            <w:gridSpan w:val="3"/>
          </w:tcPr>
          <w:p w:rsidR="003F76A6" w:rsidRPr="003F76A6" w:rsidRDefault="003F76A6" w:rsidP="006010D0">
            <w:pPr>
              <w:pStyle w:val="rvps12"/>
              <w:spacing w:before="60" w:beforeAutospacing="0" w:after="60" w:afterAutospacing="0"/>
              <w:ind w:right="188"/>
              <w:jc w:val="center"/>
              <w:rPr>
                <w:b/>
                <w:color w:val="000000"/>
              </w:rPr>
            </w:pPr>
            <w:r w:rsidRPr="003F76A6">
              <w:rPr>
                <w:b/>
                <w:color w:val="000000"/>
              </w:rPr>
              <w:lastRenderedPageBreak/>
              <w:t>Кваліфікаційні вимоги</w:t>
            </w:r>
          </w:p>
        </w:tc>
      </w:tr>
      <w:tr w:rsidR="003F76A6" w:rsidRPr="003F76A6" w:rsidTr="004444D4">
        <w:tc>
          <w:tcPr>
            <w:tcW w:w="351" w:type="dxa"/>
          </w:tcPr>
          <w:p w:rsidR="003F76A6" w:rsidRPr="003F76A6" w:rsidRDefault="003F76A6" w:rsidP="00D918A2">
            <w:pPr>
              <w:pStyle w:val="rvps12"/>
              <w:spacing w:before="60" w:beforeAutospacing="0" w:after="60" w:afterAutospacing="0"/>
              <w:ind w:left="57" w:right="57"/>
              <w:rPr>
                <w:color w:val="000000"/>
              </w:rPr>
            </w:pPr>
            <w:r w:rsidRPr="003F76A6">
              <w:rPr>
                <w:color w:val="000000"/>
              </w:rPr>
              <w:t>1</w:t>
            </w:r>
          </w:p>
        </w:tc>
        <w:tc>
          <w:tcPr>
            <w:tcW w:w="2663" w:type="dxa"/>
          </w:tcPr>
          <w:p w:rsidR="003F76A6" w:rsidRPr="003F76A6" w:rsidRDefault="003F76A6" w:rsidP="00D918A2">
            <w:pPr>
              <w:pStyle w:val="rvps14"/>
              <w:spacing w:before="60" w:beforeAutospacing="0" w:after="60" w:afterAutospacing="0"/>
              <w:ind w:left="57" w:right="57"/>
              <w:rPr>
                <w:color w:val="000000"/>
              </w:rPr>
            </w:pPr>
            <w:r w:rsidRPr="003F76A6">
              <w:rPr>
                <w:color w:val="000000"/>
              </w:rPr>
              <w:t>Освіта</w:t>
            </w:r>
          </w:p>
        </w:tc>
        <w:tc>
          <w:tcPr>
            <w:tcW w:w="6614" w:type="dxa"/>
          </w:tcPr>
          <w:p w:rsidR="003F76A6" w:rsidRPr="00FB2FD2" w:rsidRDefault="003F76A6" w:rsidP="00AE2916">
            <w:pPr>
              <w:spacing w:before="60" w:after="60"/>
              <w:ind w:left="89" w:right="188" w:firstLine="0"/>
              <w:jc w:val="left"/>
              <w:rPr>
                <w:color w:val="000000"/>
                <w:sz w:val="24"/>
                <w:lang w:eastAsia="uk-UA"/>
              </w:rPr>
            </w:pPr>
            <w:r w:rsidRPr="003F76A6">
              <w:rPr>
                <w:color w:val="000000"/>
                <w:sz w:val="24"/>
                <w:lang w:eastAsia="uk-UA"/>
              </w:rPr>
              <w:t xml:space="preserve">вища освіта за освітнім ступенем не нижче магістра </w:t>
            </w:r>
          </w:p>
        </w:tc>
      </w:tr>
      <w:tr w:rsidR="003F76A6" w:rsidRPr="003F76A6" w:rsidTr="004444D4">
        <w:tc>
          <w:tcPr>
            <w:tcW w:w="351" w:type="dxa"/>
          </w:tcPr>
          <w:p w:rsidR="003F76A6" w:rsidRPr="003F76A6" w:rsidRDefault="003F76A6" w:rsidP="00D918A2">
            <w:pPr>
              <w:pStyle w:val="rvps12"/>
              <w:spacing w:before="60" w:beforeAutospacing="0" w:after="60" w:afterAutospacing="0"/>
              <w:ind w:left="57" w:right="57"/>
              <w:rPr>
                <w:color w:val="000000"/>
              </w:rPr>
            </w:pPr>
            <w:r w:rsidRPr="003F76A6">
              <w:rPr>
                <w:color w:val="000000"/>
              </w:rPr>
              <w:t>2</w:t>
            </w:r>
          </w:p>
        </w:tc>
        <w:tc>
          <w:tcPr>
            <w:tcW w:w="2663" w:type="dxa"/>
          </w:tcPr>
          <w:p w:rsidR="003F76A6" w:rsidRPr="003F76A6" w:rsidRDefault="003F76A6" w:rsidP="00D918A2">
            <w:pPr>
              <w:pStyle w:val="rvps14"/>
              <w:spacing w:before="60" w:beforeAutospacing="0" w:after="60" w:afterAutospacing="0"/>
              <w:ind w:left="57" w:right="57"/>
              <w:rPr>
                <w:color w:val="000000"/>
              </w:rPr>
            </w:pPr>
            <w:r w:rsidRPr="003F76A6">
              <w:rPr>
                <w:color w:val="000000"/>
              </w:rPr>
              <w:t>Досвід роботи</w:t>
            </w:r>
          </w:p>
        </w:tc>
        <w:tc>
          <w:tcPr>
            <w:tcW w:w="6614" w:type="dxa"/>
          </w:tcPr>
          <w:p w:rsidR="003F76A6" w:rsidRPr="003F76A6" w:rsidRDefault="003F76A6" w:rsidP="00AE2916">
            <w:pPr>
              <w:pStyle w:val="rvps14"/>
              <w:spacing w:before="60" w:beforeAutospacing="0" w:after="60" w:afterAutospacing="0"/>
              <w:ind w:left="89" w:right="188"/>
              <w:jc w:val="both"/>
              <w:rPr>
                <w:color w:val="000000"/>
              </w:rPr>
            </w:pPr>
            <w:r w:rsidRPr="003F76A6">
              <w:rPr>
                <w:color w:val="000000"/>
              </w:rPr>
              <w:t>досвід роботи на посадах державної служби категорії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3F76A6" w:rsidRPr="003F76A6" w:rsidTr="004444D4">
        <w:tc>
          <w:tcPr>
            <w:tcW w:w="351" w:type="dxa"/>
          </w:tcPr>
          <w:p w:rsidR="003F76A6" w:rsidRPr="003F76A6" w:rsidRDefault="003F76A6" w:rsidP="00D918A2">
            <w:pPr>
              <w:pStyle w:val="rvps12"/>
              <w:spacing w:before="60" w:beforeAutospacing="0" w:after="60" w:afterAutospacing="0"/>
              <w:ind w:left="57" w:right="57"/>
              <w:rPr>
                <w:color w:val="000000"/>
              </w:rPr>
            </w:pPr>
            <w:r w:rsidRPr="003F76A6">
              <w:rPr>
                <w:color w:val="000000"/>
              </w:rPr>
              <w:t>3</w:t>
            </w:r>
          </w:p>
        </w:tc>
        <w:tc>
          <w:tcPr>
            <w:tcW w:w="2663" w:type="dxa"/>
          </w:tcPr>
          <w:p w:rsidR="003F76A6" w:rsidRPr="003F76A6" w:rsidRDefault="003F76A6" w:rsidP="00D918A2">
            <w:pPr>
              <w:pStyle w:val="rvps14"/>
              <w:spacing w:before="60" w:beforeAutospacing="0" w:after="60" w:afterAutospacing="0"/>
              <w:ind w:left="57" w:right="57"/>
              <w:rPr>
                <w:color w:val="000000"/>
              </w:rPr>
            </w:pPr>
            <w:r w:rsidRPr="003F76A6">
              <w:rPr>
                <w:color w:val="000000"/>
              </w:rPr>
              <w:t>Володіння державною мовою</w:t>
            </w:r>
          </w:p>
        </w:tc>
        <w:tc>
          <w:tcPr>
            <w:tcW w:w="6614" w:type="dxa"/>
          </w:tcPr>
          <w:p w:rsidR="003F76A6" w:rsidRPr="003F76A6" w:rsidRDefault="003F76A6" w:rsidP="00AE2916">
            <w:pPr>
              <w:pStyle w:val="rvps14"/>
              <w:spacing w:before="60" w:beforeAutospacing="0" w:after="60" w:afterAutospacing="0"/>
              <w:ind w:left="89" w:right="188"/>
              <w:rPr>
                <w:color w:val="000000"/>
              </w:rPr>
            </w:pPr>
            <w:r w:rsidRPr="003F76A6">
              <w:rPr>
                <w:rStyle w:val="rvts0"/>
                <w:color w:val="000000"/>
              </w:rPr>
              <w:t>вільне володіння державною мовою</w:t>
            </w:r>
          </w:p>
        </w:tc>
      </w:tr>
      <w:tr w:rsidR="003F76A6" w:rsidRPr="003F76A6" w:rsidTr="004444D4">
        <w:tc>
          <w:tcPr>
            <w:tcW w:w="351" w:type="dxa"/>
          </w:tcPr>
          <w:p w:rsidR="003F76A6" w:rsidRPr="003F76A6" w:rsidRDefault="003F76A6" w:rsidP="00D918A2">
            <w:pPr>
              <w:pStyle w:val="rvps12"/>
              <w:spacing w:before="60" w:beforeAutospacing="0" w:after="60" w:afterAutospacing="0"/>
              <w:ind w:left="57" w:right="57"/>
              <w:rPr>
                <w:color w:val="000000"/>
              </w:rPr>
            </w:pPr>
            <w:r w:rsidRPr="003F76A6">
              <w:rPr>
                <w:color w:val="000000"/>
              </w:rPr>
              <w:t>4</w:t>
            </w:r>
          </w:p>
        </w:tc>
        <w:tc>
          <w:tcPr>
            <w:tcW w:w="2663" w:type="dxa"/>
          </w:tcPr>
          <w:p w:rsidR="003F76A6" w:rsidRPr="003F76A6" w:rsidRDefault="003F76A6" w:rsidP="00D918A2">
            <w:pPr>
              <w:pStyle w:val="rvps14"/>
              <w:spacing w:before="60" w:beforeAutospacing="0" w:after="60" w:afterAutospacing="0"/>
              <w:ind w:left="57" w:right="57"/>
              <w:rPr>
                <w:color w:val="000000"/>
              </w:rPr>
            </w:pPr>
            <w:r w:rsidRPr="003F76A6">
              <w:rPr>
                <w:color w:val="000000"/>
              </w:rPr>
              <w:t>Володіння іноземною мовою</w:t>
            </w:r>
          </w:p>
        </w:tc>
        <w:tc>
          <w:tcPr>
            <w:tcW w:w="6614" w:type="dxa"/>
          </w:tcPr>
          <w:p w:rsidR="003F76A6" w:rsidRPr="003F76A6" w:rsidRDefault="003F76A6" w:rsidP="00AE2916">
            <w:pPr>
              <w:pStyle w:val="rvps14"/>
              <w:spacing w:before="60" w:beforeAutospacing="0" w:after="60" w:afterAutospacing="0"/>
              <w:ind w:left="89" w:right="188"/>
              <w:rPr>
                <w:rStyle w:val="rvts0"/>
                <w:color w:val="000000"/>
              </w:rPr>
            </w:pPr>
            <w:r w:rsidRPr="003F76A6">
              <w:rPr>
                <w:rStyle w:val="rvts0"/>
                <w:color w:val="000000"/>
              </w:rPr>
              <w:t>не потребує</w:t>
            </w:r>
          </w:p>
        </w:tc>
      </w:tr>
      <w:tr w:rsidR="003F76A6" w:rsidRPr="003F76A6" w:rsidTr="004444D4">
        <w:trPr>
          <w:trHeight w:val="420"/>
        </w:trPr>
        <w:tc>
          <w:tcPr>
            <w:tcW w:w="9628" w:type="dxa"/>
            <w:gridSpan w:val="3"/>
            <w:vAlign w:val="center"/>
          </w:tcPr>
          <w:p w:rsidR="003F76A6" w:rsidRPr="003F76A6" w:rsidRDefault="003F76A6" w:rsidP="006010D0">
            <w:pPr>
              <w:pStyle w:val="rvps12"/>
              <w:spacing w:before="60" w:beforeAutospacing="0" w:after="60" w:afterAutospacing="0"/>
              <w:ind w:right="188"/>
              <w:jc w:val="center"/>
              <w:rPr>
                <w:b/>
                <w:color w:val="000000"/>
              </w:rPr>
            </w:pPr>
            <w:r w:rsidRPr="003F76A6">
              <w:rPr>
                <w:b/>
                <w:color w:val="000000"/>
              </w:rPr>
              <w:t>Вимоги до компетентності</w:t>
            </w:r>
          </w:p>
        </w:tc>
      </w:tr>
      <w:tr w:rsidR="003F76A6" w:rsidRPr="003F76A6" w:rsidTr="004444D4">
        <w:trPr>
          <w:trHeight w:val="405"/>
        </w:trPr>
        <w:tc>
          <w:tcPr>
            <w:tcW w:w="3014" w:type="dxa"/>
            <w:gridSpan w:val="2"/>
            <w:vAlign w:val="center"/>
          </w:tcPr>
          <w:p w:rsidR="003F76A6" w:rsidRPr="003F76A6" w:rsidRDefault="003F76A6" w:rsidP="00D918A2">
            <w:pPr>
              <w:pStyle w:val="rvps12"/>
              <w:spacing w:before="60" w:beforeAutospacing="0" w:after="60" w:afterAutospacing="0"/>
              <w:ind w:left="57" w:right="57"/>
              <w:jc w:val="center"/>
              <w:rPr>
                <w:b/>
                <w:color w:val="000000"/>
              </w:rPr>
            </w:pPr>
            <w:r w:rsidRPr="003F76A6">
              <w:rPr>
                <w:b/>
                <w:color w:val="000000"/>
              </w:rPr>
              <w:t>Вимога</w:t>
            </w:r>
          </w:p>
        </w:tc>
        <w:tc>
          <w:tcPr>
            <w:tcW w:w="6614" w:type="dxa"/>
            <w:vAlign w:val="center"/>
          </w:tcPr>
          <w:p w:rsidR="003F76A6" w:rsidRPr="003F76A6" w:rsidRDefault="003F76A6" w:rsidP="006010D0">
            <w:pPr>
              <w:pStyle w:val="rvps12"/>
              <w:spacing w:before="60" w:beforeAutospacing="0" w:after="60" w:afterAutospacing="0"/>
              <w:ind w:right="188"/>
              <w:jc w:val="center"/>
              <w:rPr>
                <w:b/>
                <w:color w:val="000000"/>
              </w:rPr>
            </w:pPr>
            <w:r w:rsidRPr="003F76A6">
              <w:rPr>
                <w:b/>
                <w:color w:val="000000"/>
              </w:rPr>
              <w:t>Компоненти вимоги</w:t>
            </w:r>
          </w:p>
        </w:tc>
      </w:tr>
      <w:tr w:rsidR="003F76A6" w:rsidRPr="003F76A6" w:rsidTr="004444D4">
        <w:tc>
          <w:tcPr>
            <w:tcW w:w="351" w:type="dxa"/>
          </w:tcPr>
          <w:p w:rsidR="00FB2FD2" w:rsidRDefault="00FB2FD2" w:rsidP="00D918A2">
            <w:pPr>
              <w:pStyle w:val="rvps12"/>
              <w:spacing w:before="60" w:beforeAutospacing="0" w:after="60" w:afterAutospacing="0"/>
              <w:ind w:left="57" w:right="57"/>
              <w:rPr>
                <w:color w:val="000000"/>
              </w:rPr>
            </w:pPr>
          </w:p>
          <w:p w:rsidR="00FB2FD2" w:rsidRPr="00FB2FD2" w:rsidRDefault="00FB2FD2" w:rsidP="00D918A2">
            <w:pPr>
              <w:pStyle w:val="rvps12"/>
              <w:spacing w:before="60" w:beforeAutospacing="0" w:after="60" w:afterAutospacing="0"/>
              <w:ind w:left="57" w:right="57"/>
              <w:rPr>
                <w:color w:val="000000"/>
                <w:sz w:val="14"/>
              </w:rPr>
            </w:pPr>
          </w:p>
          <w:p w:rsidR="003F76A6" w:rsidRPr="003F76A6" w:rsidRDefault="003F76A6" w:rsidP="00D918A2">
            <w:pPr>
              <w:pStyle w:val="rvps12"/>
              <w:spacing w:before="60" w:beforeAutospacing="0" w:after="60" w:afterAutospacing="0"/>
              <w:ind w:left="57" w:right="57"/>
              <w:rPr>
                <w:color w:val="000000"/>
              </w:rPr>
            </w:pPr>
            <w:r w:rsidRPr="003F76A6">
              <w:rPr>
                <w:color w:val="000000"/>
              </w:rPr>
              <w:t>1</w:t>
            </w:r>
          </w:p>
        </w:tc>
        <w:tc>
          <w:tcPr>
            <w:tcW w:w="2663" w:type="dxa"/>
            <w:vAlign w:val="center"/>
          </w:tcPr>
          <w:p w:rsidR="003F76A6" w:rsidRPr="003F76A6" w:rsidRDefault="003F76A6" w:rsidP="00D918A2">
            <w:pPr>
              <w:spacing w:before="60" w:after="60"/>
              <w:ind w:left="57" w:right="57" w:firstLine="0"/>
              <w:jc w:val="center"/>
              <w:rPr>
                <w:color w:val="000000"/>
                <w:sz w:val="24"/>
              </w:rPr>
            </w:pPr>
            <w:r w:rsidRPr="003F76A6">
              <w:rPr>
                <w:color w:val="000000"/>
                <w:sz w:val="24"/>
              </w:rPr>
              <w:t>Аналітичні здібності</w:t>
            </w:r>
          </w:p>
        </w:tc>
        <w:tc>
          <w:tcPr>
            <w:tcW w:w="6614" w:type="dxa"/>
          </w:tcPr>
          <w:p w:rsidR="003F76A6" w:rsidRPr="003F76A6" w:rsidRDefault="003F76A6" w:rsidP="00AE2916">
            <w:pPr>
              <w:numPr>
                <w:ilvl w:val="0"/>
                <w:numId w:val="1"/>
              </w:numPr>
              <w:tabs>
                <w:tab w:val="left" w:pos="450"/>
              </w:tabs>
              <w:spacing w:before="60" w:after="60"/>
              <w:ind w:left="89" w:right="188"/>
              <w:rPr>
                <w:color w:val="000000"/>
                <w:sz w:val="24"/>
              </w:rPr>
            </w:pPr>
            <w:r w:rsidRPr="003F76A6">
              <w:rPr>
                <w:color w:val="000000"/>
                <w:sz w:val="24"/>
              </w:rPr>
              <w:t xml:space="preserve">здатність до логічного мислення, узагальнення, конкретизації, розкладання складних питань на складові, виявляти закономірності; </w:t>
            </w:r>
          </w:p>
          <w:p w:rsidR="003F76A6" w:rsidRPr="003F76A6" w:rsidRDefault="003F76A6" w:rsidP="00AE2916">
            <w:pPr>
              <w:numPr>
                <w:ilvl w:val="0"/>
                <w:numId w:val="1"/>
              </w:numPr>
              <w:spacing w:before="60" w:after="60"/>
              <w:ind w:left="89" w:right="188"/>
              <w:rPr>
                <w:color w:val="000000"/>
                <w:sz w:val="24"/>
              </w:rPr>
            </w:pPr>
            <w:r w:rsidRPr="003F76A6">
              <w:rPr>
                <w:color w:val="000000"/>
                <w:sz w:val="24"/>
              </w:rPr>
              <w:t>вміння аналізувати інформацію та робити висновки, критично оцінювати інформацію.</w:t>
            </w:r>
          </w:p>
        </w:tc>
      </w:tr>
      <w:tr w:rsidR="003F76A6" w:rsidRPr="003F76A6" w:rsidTr="004444D4">
        <w:tc>
          <w:tcPr>
            <w:tcW w:w="351" w:type="dxa"/>
          </w:tcPr>
          <w:p w:rsidR="00FB2FD2" w:rsidRDefault="00FB2FD2" w:rsidP="00D918A2">
            <w:pPr>
              <w:pStyle w:val="rvps12"/>
              <w:spacing w:before="60" w:beforeAutospacing="0" w:after="60" w:afterAutospacing="0"/>
              <w:ind w:left="57" w:right="57"/>
              <w:rPr>
                <w:color w:val="000000"/>
              </w:rPr>
            </w:pPr>
          </w:p>
          <w:p w:rsidR="00FB2FD2" w:rsidRPr="00FB2FD2" w:rsidRDefault="00FB2FD2" w:rsidP="00D918A2">
            <w:pPr>
              <w:pStyle w:val="rvps12"/>
              <w:spacing w:before="60" w:beforeAutospacing="0" w:after="60" w:afterAutospacing="0"/>
              <w:ind w:left="57" w:right="57"/>
              <w:rPr>
                <w:color w:val="000000"/>
                <w:sz w:val="4"/>
              </w:rPr>
            </w:pPr>
          </w:p>
          <w:p w:rsidR="003F76A6" w:rsidRPr="003F76A6" w:rsidRDefault="003F76A6" w:rsidP="00D918A2">
            <w:pPr>
              <w:pStyle w:val="rvps12"/>
              <w:spacing w:before="60" w:beforeAutospacing="0" w:after="60" w:afterAutospacing="0"/>
              <w:ind w:left="57" w:right="57"/>
              <w:rPr>
                <w:color w:val="000000"/>
              </w:rPr>
            </w:pPr>
            <w:r w:rsidRPr="003F76A6">
              <w:rPr>
                <w:color w:val="000000"/>
              </w:rPr>
              <w:t>2</w:t>
            </w:r>
          </w:p>
        </w:tc>
        <w:tc>
          <w:tcPr>
            <w:tcW w:w="2663" w:type="dxa"/>
            <w:vAlign w:val="center"/>
          </w:tcPr>
          <w:p w:rsidR="003F76A6" w:rsidRPr="003F76A6" w:rsidRDefault="003F76A6" w:rsidP="00FB2FD2">
            <w:pPr>
              <w:spacing w:before="60" w:after="60"/>
              <w:ind w:right="57" w:firstLine="0"/>
              <w:rPr>
                <w:color w:val="000000"/>
                <w:sz w:val="24"/>
              </w:rPr>
            </w:pPr>
            <w:r w:rsidRPr="003F76A6">
              <w:rPr>
                <w:color w:val="000000"/>
                <w:sz w:val="24"/>
              </w:rPr>
              <w:t>Комунікація та взаємодія</w:t>
            </w:r>
          </w:p>
        </w:tc>
        <w:tc>
          <w:tcPr>
            <w:tcW w:w="6614" w:type="dxa"/>
          </w:tcPr>
          <w:p w:rsidR="003F76A6" w:rsidRPr="003F76A6" w:rsidRDefault="003F76A6" w:rsidP="00AE2916">
            <w:pPr>
              <w:numPr>
                <w:ilvl w:val="0"/>
                <w:numId w:val="1"/>
              </w:numPr>
              <w:spacing w:before="60" w:after="60"/>
              <w:ind w:left="89" w:right="188"/>
              <w:rPr>
                <w:color w:val="000000"/>
                <w:sz w:val="24"/>
              </w:rPr>
            </w:pPr>
            <w:r w:rsidRPr="003F76A6">
              <w:rPr>
                <w:color w:val="000000"/>
                <w:sz w:val="24"/>
              </w:rPr>
              <w:t>здатність ефективно взаємодіяти – дослухатися, сприймати та викладати думку;</w:t>
            </w:r>
          </w:p>
          <w:p w:rsidR="003F76A6" w:rsidRPr="003F76A6" w:rsidRDefault="003F76A6" w:rsidP="00AE2916">
            <w:pPr>
              <w:numPr>
                <w:ilvl w:val="0"/>
                <w:numId w:val="1"/>
              </w:numPr>
              <w:spacing w:before="60" w:after="60"/>
              <w:ind w:left="89" w:right="188"/>
              <w:rPr>
                <w:color w:val="000000"/>
                <w:sz w:val="24"/>
              </w:rPr>
            </w:pPr>
            <w:r w:rsidRPr="003F76A6">
              <w:rPr>
                <w:color w:val="000000"/>
                <w:sz w:val="24"/>
              </w:rPr>
              <w:t>здатність переконувати інших за допомогою аргументів та послідовної комунікації.</w:t>
            </w:r>
          </w:p>
        </w:tc>
      </w:tr>
      <w:tr w:rsidR="003F76A6" w:rsidRPr="003F76A6" w:rsidTr="004444D4">
        <w:tc>
          <w:tcPr>
            <w:tcW w:w="351" w:type="dxa"/>
          </w:tcPr>
          <w:p w:rsidR="00FB2FD2" w:rsidRDefault="00FB2FD2" w:rsidP="00D918A2">
            <w:pPr>
              <w:pStyle w:val="rvps12"/>
              <w:spacing w:before="60" w:beforeAutospacing="0" w:after="60" w:afterAutospacing="0"/>
              <w:ind w:left="57" w:right="57"/>
              <w:rPr>
                <w:color w:val="000000"/>
              </w:rPr>
            </w:pPr>
          </w:p>
          <w:p w:rsidR="00FB2FD2" w:rsidRPr="00FB2FD2" w:rsidRDefault="00FB2FD2" w:rsidP="00D918A2">
            <w:pPr>
              <w:pStyle w:val="rvps12"/>
              <w:spacing w:before="60" w:beforeAutospacing="0" w:after="60" w:afterAutospacing="0"/>
              <w:ind w:left="57" w:right="57"/>
              <w:rPr>
                <w:color w:val="000000"/>
                <w:sz w:val="8"/>
              </w:rPr>
            </w:pPr>
          </w:p>
          <w:p w:rsidR="003F76A6" w:rsidRPr="003F76A6" w:rsidRDefault="003F76A6" w:rsidP="00D918A2">
            <w:pPr>
              <w:pStyle w:val="rvps12"/>
              <w:spacing w:before="60" w:beforeAutospacing="0" w:after="60" w:afterAutospacing="0"/>
              <w:ind w:left="57" w:right="57"/>
              <w:rPr>
                <w:color w:val="000000"/>
              </w:rPr>
            </w:pPr>
            <w:r w:rsidRPr="003F76A6">
              <w:rPr>
                <w:color w:val="000000"/>
              </w:rPr>
              <w:t>3</w:t>
            </w:r>
          </w:p>
        </w:tc>
        <w:tc>
          <w:tcPr>
            <w:tcW w:w="2663" w:type="dxa"/>
            <w:vAlign w:val="center"/>
          </w:tcPr>
          <w:p w:rsidR="003F76A6" w:rsidRPr="003F76A6" w:rsidRDefault="003F76A6" w:rsidP="00D918A2">
            <w:pPr>
              <w:spacing w:before="60" w:after="60"/>
              <w:ind w:left="57" w:right="57" w:firstLine="0"/>
              <w:jc w:val="center"/>
              <w:rPr>
                <w:color w:val="000000"/>
                <w:sz w:val="24"/>
              </w:rPr>
            </w:pPr>
            <w:r w:rsidRPr="003F76A6">
              <w:rPr>
                <w:color w:val="000000"/>
                <w:sz w:val="24"/>
              </w:rPr>
              <w:t>Досягнення результатів</w:t>
            </w:r>
          </w:p>
        </w:tc>
        <w:tc>
          <w:tcPr>
            <w:tcW w:w="6614" w:type="dxa"/>
          </w:tcPr>
          <w:p w:rsidR="003F76A6" w:rsidRPr="003F76A6" w:rsidRDefault="003F76A6" w:rsidP="00AE2916">
            <w:pPr>
              <w:numPr>
                <w:ilvl w:val="0"/>
                <w:numId w:val="1"/>
              </w:numPr>
              <w:spacing w:before="60" w:after="60"/>
              <w:ind w:left="89" w:right="188"/>
              <w:rPr>
                <w:color w:val="000000"/>
                <w:sz w:val="24"/>
              </w:rPr>
            </w:pPr>
            <w:r w:rsidRPr="003F76A6">
              <w:rPr>
                <w:color w:val="000000"/>
                <w:sz w:val="24"/>
              </w:rPr>
              <w:t>здатність до чіткого бачення результату діяльності;</w:t>
            </w:r>
          </w:p>
          <w:p w:rsidR="003F76A6" w:rsidRPr="003F76A6" w:rsidRDefault="003F76A6" w:rsidP="00AE2916">
            <w:pPr>
              <w:numPr>
                <w:ilvl w:val="0"/>
                <w:numId w:val="1"/>
              </w:numPr>
              <w:spacing w:before="60" w:after="60"/>
              <w:ind w:left="89" w:right="188"/>
              <w:rPr>
                <w:color w:val="000000"/>
                <w:sz w:val="24"/>
              </w:rPr>
            </w:pPr>
            <w:r w:rsidRPr="003F76A6">
              <w:rPr>
                <w:color w:val="000000"/>
                <w:sz w:val="24"/>
              </w:rPr>
              <w:t>вміння фокусувати зусилля для досягнення результату діяльності;</w:t>
            </w:r>
          </w:p>
          <w:p w:rsidR="003F76A6" w:rsidRPr="003F76A6" w:rsidRDefault="003F76A6" w:rsidP="00AE2916">
            <w:pPr>
              <w:numPr>
                <w:ilvl w:val="0"/>
                <w:numId w:val="1"/>
              </w:numPr>
              <w:spacing w:before="60" w:after="60"/>
              <w:ind w:left="89" w:right="188"/>
              <w:rPr>
                <w:color w:val="000000"/>
                <w:sz w:val="24"/>
              </w:rPr>
            </w:pPr>
            <w:r w:rsidRPr="003F76A6">
              <w:rPr>
                <w:color w:val="000000"/>
                <w:sz w:val="24"/>
              </w:rPr>
              <w:t>вміння запобігати та ефективно долати перешкоди.</w:t>
            </w:r>
          </w:p>
        </w:tc>
      </w:tr>
      <w:tr w:rsidR="003F76A6" w:rsidRPr="003F76A6" w:rsidTr="004444D4">
        <w:tc>
          <w:tcPr>
            <w:tcW w:w="9628" w:type="dxa"/>
            <w:gridSpan w:val="3"/>
          </w:tcPr>
          <w:p w:rsidR="003F76A6" w:rsidRPr="003F76A6" w:rsidRDefault="003F76A6" w:rsidP="006010D0">
            <w:pPr>
              <w:pStyle w:val="rvps14"/>
              <w:spacing w:before="60" w:beforeAutospacing="0" w:after="60" w:afterAutospacing="0"/>
              <w:ind w:right="188"/>
              <w:jc w:val="center"/>
              <w:rPr>
                <w:b/>
                <w:color w:val="000000"/>
              </w:rPr>
            </w:pPr>
            <w:r w:rsidRPr="003F76A6">
              <w:rPr>
                <w:b/>
                <w:color w:val="000000"/>
              </w:rPr>
              <w:t>Професійні знання</w:t>
            </w:r>
          </w:p>
        </w:tc>
      </w:tr>
      <w:tr w:rsidR="003F76A6" w:rsidRPr="003F76A6" w:rsidTr="004444D4">
        <w:tc>
          <w:tcPr>
            <w:tcW w:w="3014" w:type="dxa"/>
            <w:gridSpan w:val="2"/>
            <w:vAlign w:val="center"/>
          </w:tcPr>
          <w:p w:rsidR="003F76A6" w:rsidRPr="003F76A6" w:rsidRDefault="003F76A6" w:rsidP="00D918A2">
            <w:pPr>
              <w:pStyle w:val="rvps12"/>
              <w:spacing w:before="60" w:beforeAutospacing="0" w:after="60" w:afterAutospacing="0"/>
              <w:ind w:left="57" w:right="57"/>
              <w:jc w:val="center"/>
              <w:rPr>
                <w:b/>
                <w:color w:val="000000"/>
              </w:rPr>
            </w:pPr>
            <w:r w:rsidRPr="003F76A6">
              <w:rPr>
                <w:b/>
                <w:color w:val="000000"/>
              </w:rPr>
              <w:t>Вимога</w:t>
            </w:r>
          </w:p>
        </w:tc>
        <w:tc>
          <w:tcPr>
            <w:tcW w:w="6614" w:type="dxa"/>
            <w:vAlign w:val="center"/>
          </w:tcPr>
          <w:p w:rsidR="003F76A6" w:rsidRPr="003F76A6" w:rsidRDefault="003F76A6" w:rsidP="006010D0">
            <w:pPr>
              <w:pStyle w:val="rvps12"/>
              <w:tabs>
                <w:tab w:val="left" w:pos="1122"/>
              </w:tabs>
              <w:spacing w:before="60" w:beforeAutospacing="0" w:after="60" w:afterAutospacing="0"/>
              <w:ind w:right="188"/>
              <w:jc w:val="center"/>
              <w:rPr>
                <w:b/>
                <w:color w:val="000000"/>
              </w:rPr>
            </w:pPr>
            <w:r w:rsidRPr="003F76A6">
              <w:rPr>
                <w:b/>
                <w:color w:val="000000"/>
              </w:rPr>
              <w:t>Компоненти вимоги</w:t>
            </w:r>
          </w:p>
        </w:tc>
      </w:tr>
      <w:tr w:rsidR="003F76A6" w:rsidRPr="003F76A6" w:rsidTr="004444D4">
        <w:tc>
          <w:tcPr>
            <w:tcW w:w="351" w:type="dxa"/>
          </w:tcPr>
          <w:p w:rsidR="003F76A6" w:rsidRPr="003F76A6" w:rsidRDefault="003F76A6" w:rsidP="00D918A2">
            <w:pPr>
              <w:pStyle w:val="rvps12"/>
              <w:spacing w:before="60" w:beforeAutospacing="0" w:after="60" w:afterAutospacing="0"/>
              <w:ind w:left="57" w:right="57"/>
              <w:rPr>
                <w:color w:val="000000"/>
              </w:rPr>
            </w:pPr>
            <w:r w:rsidRPr="003F76A6">
              <w:rPr>
                <w:color w:val="000000"/>
              </w:rPr>
              <w:t>1</w:t>
            </w:r>
          </w:p>
        </w:tc>
        <w:tc>
          <w:tcPr>
            <w:tcW w:w="2663" w:type="dxa"/>
          </w:tcPr>
          <w:p w:rsidR="003F76A6" w:rsidRPr="003F76A6" w:rsidRDefault="003F76A6" w:rsidP="00D918A2">
            <w:pPr>
              <w:spacing w:before="60" w:after="60"/>
              <w:ind w:left="57" w:right="57" w:firstLine="0"/>
              <w:rPr>
                <w:color w:val="000000"/>
                <w:sz w:val="24"/>
              </w:rPr>
            </w:pPr>
            <w:r w:rsidRPr="003F76A6">
              <w:rPr>
                <w:color w:val="000000"/>
                <w:sz w:val="24"/>
              </w:rPr>
              <w:t>Знання законодавства</w:t>
            </w:r>
          </w:p>
        </w:tc>
        <w:tc>
          <w:tcPr>
            <w:tcW w:w="6614" w:type="dxa"/>
          </w:tcPr>
          <w:p w:rsidR="003F76A6" w:rsidRPr="003F76A6" w:rsidRDefault="003F76A6" w:rsidP="00AE2916">
            <w:pPr>
              <w:spacing w:before="60" w:after="60"/>
              <w:ind w:left="89" w:right="188" w:firstLine="0"/>
              <w:rPr>
                <w:color w:val="000000"/>
                <w:sz w:val="24"/>
              </w:rPr>
            </w:pPr>
            <w:r w:rsidRPr="003F76A6">
              <w:rPr>
                <w:color w:val="000000"/>
                <w:sz w:val="24"/>
              </w:rPr>
              <w:t xml:space="preserve">Знання: </w:t>
            </w:r>
          </w:p>
          <w:p w:rsidR="003F76A6" w:rsidRPr="003F76A6" w:rsidRDefault="003F76A6" w:rsidP="00AE2916">
            <w:pPr>
              <w:tabs>
                <w:tab w:val="left" w:pos="396"/>
              </w:tabs>
              <w:spacing w:before="60" w:after="60"/>
              <w:ind w:left="89" w:right="188" w:firstLine="0"/>
              <w:rPr>
                <w:color w:val="000000"/>
                <w:sz w:val="24"/>
              </w:rPr>
            </w:pPr>
            <w:r w:rsidRPr="003F76A6">
              <w:rPr>
                <w:color w:val="000000"/>
                <w:sz w:val="24"/>
              </w:rPr>
              <w:t>Конституції України;</w:t>
            </w:r>
          </w:p>
          <w:p w:rsidR="003F76A6" w:rsidRPr="003F76A6" w:rsidRDefault="003F76A6" w:rsidP="00AE2916">
            <w:pPr>
              <w:tabs>
                <w:tab w:val="left" w:pos="396"/>
              </w:tabs>
              <w:spacing w:before="60" w:after="60"/>
              <w:ind w:left="89" w:right="188" w:firstLine="0"/>
              <w:rPr>
                <w:color w:val="000000"/>
                <w:sz w:val="24"/>
              </w:rPr>
            </w:pPr>
            <w:r w:rsidRPr="003F76A6">
              <w:rPr>
                <w:color w:val="000000"/>
                <w:sz w:val="24"/>
              </w:rPr>
              <w:t>Закону України «Про державну службу»;</w:t>
            </w:r>
          </w:p>
          <w:p w:rsidR="003F76A6" w:rsidRPr="003F76A6" w:rsidRDefault="003F76A6" w:rsidP="00AE2916">
            <w:pPr>
              <w:tabs>
                <w:tab w:val="left" w:pos="396"/>
              </w:tabs>
              <w:spacing w:before="60" w:after="60"/>
              <w:ind w:left="89" w:right="188" w:firstLine="0"/>
              <w:rPr>
                <w:color w:val="000000"/>
                <w:sz w:val="24"/>
              </w:rPr>
            </w:pPr>
            <w:r w:rsidRPr="003F76A6">
              <w:rPr>
                <w:color w:val="000000"/>
                <w:sz w:val="24"/>
              </w:rPr>
              <w:t>Закону України «Про запобігання корупції» та іншого законодавства</w:t>
            </w:r>
          </w:p>
        </w:tc>
      </w:tr>
      <w:tr w:rsidR="004444D4" w:rsidRPr="003F76A6" w:rsidTr="00D918A2">
        <w:tc>
          <w:tcPr>
            <w:tcW w:w="351" w:type="dxa"/>
          </w:tcPr>
          <w:p w:rsidR="004444D4" w:rsidRPr="003F76A6" w:rsidRDefault="004444D4" w:rsidP="00D918A2">
            <w:pPr>
              <w:pStyle w:val="rvps12"/>
              <w:spacing w:before="60" w:beforeAutospacing="0" w:after="60" w:afterAutospacing="0"/>
              <w:ind w:left="57" w:right="57"/>
              <w:rPr>
                <w:color w:val="000000"/>
              </w:rPr>
            </w:pPr>
            <w:r>
              <w:rPr>
                <w:color w:val="000000"/>
              </w:rPr>
              <w:t>2</w:t>
            </w:r>
          </w:p>
        </w:tc>
        <w:tc>
          <w:tcPr>
            <w:tcW w:w="2663" w:type="dxa"/>
          </w:tcPr>
          <w:p w:rsidR="004444D4" w:rsidRPr="003F76A6" w:rsidRDefault="004444D4" w:rsidP="00D918A2">
            <w:pPr>
              <w:spacing w:before="60" w:after="60"/>
              <w:ind w:left="57" w:right="57" w:firstLine="0"/>
              <w:rPr>
                <w:color w:val="000000"/>
                <w:sz w:val="24"/>
              </w:rPr>
            </w:pPr>
            <w:r w:rsidRPr="003F76A6">
              <w:rPr>
                <w:color w:val="000000"/>
                <w:sz w:val="24"/>
              </w:rPr>
              <w:t>Знання спеціального законодавства</w:t>
            </w:r>
          </w:p>
        </w:tc>
        <w:tc>
          <w:tcPr>
            <w:tcW w:w="6614" w:type="dxa"/>
          </w:tcPr>
          <w:p w:rsidR="004444D4" w:rsidRPr="003F76A6" w:rsidRDefault="004444D4" w:rsidP="00D918A2">
            <w:pPr>
              <w:spacing w:before="60" w:after="60"/>
              <w:ind w:left="89" w:right="188" w:firstLine="0"/>
              <w:rPr>
                <w:color w:val="000000"/>
                <w:sz w:val="24"/>
              </w:rPr>
            </w:pPr>
            <w:r w:rsidRPr="003F76A6">
              <w:rPr>
                <w:color w:val="000000"/>
                <w:sz w:val="24"/>
              </w:rPr>
              <w:t xml:space="preserve">Знання: </w:t>
            </w:r>
          </w:p>
          <w:p w:rsidR="004444D4" w:rsidRPr="003F76A6" w:rsidRDefault="004444D4" w:rsidP="00D918A2">
            <w:pPr>
              <w:pStyle w:val="a8"/>
              <w:spacing w:after="0" w:line="240" w:lineRule="auto"/>
              <w:ind w:left="89" w:right="188" w:firstLine="425"/>
              <w:jc w:val="both"/>
              <w:rPr>
                <w:color w:val="000000"/>
                <w:sz w:val="24"/>
                <w:szCs w:val="24"/>
              </w:rPr>
            </w:pPr>
            <w:r w:rsidRPr="003F76A6">
              <w:rPr>
                <w:color w:val="000000"/>
                <w:sz w:val="24"/>
                <w:szCs w:val="24"/>
              </w:rPr>
              <w:t xml:space="preserve">- постанови Кабінету Міністрів України від 11 лютого </w:t>
            </w:r>
            <w:r>
              <w:rPr>
                <w:color w:val="000000"/>
                <w:sz w:val="24"/>
                <w:szCs w:val="24"/>
              </w:rPr>
              <w:br/>
            </w:r>
            <w:r w:rsidRPr="003F76A6">
              <w:rPr>
                <w:color w:val="000000"/>
                <w:sz w:val="24"/>
                <w:szCs w:val="24"/>
              </w:rPr>
              <w:t>2015 року № 103 «Про затвердження Положення про Державну службу України з безпеки на транспорті»;</w:t>
            </w:r>
          </w:p>
          <w:p w:rsidR="004444D4" w:rsidRPr="003F76A6" w:rsidRDefault="004444D4" w:rsidP="00D918A2">
            <w:pPr>
              <w:spacing w:before="60" w:after="60"/>
              <w:ind w:left="89" w:right="188" w:firstLine="425"/>
              <w:rPr>
                <w:color w:val="000000"/>
                <w:sz w:val="24"/>
              </w:rPr>
            </w:pPr>
            <w:r w:rsidRPr="003F76A6">
              <w:rPr>
                <w:color w:val="000000"/>
                <w:sz w:val="24"/>
              </w:rPr>
              <w:lastRenderedPageBreak/>
              <w:t xml:space="preserve">- </w:t>
            </w:r>
            <w:r>
              <w:rPr>
                <w:color w:val="000000"/>
                <w:sz w:val="24"/>
              </w:rPr>
              <w:t>З</w:t>
            </w:r>
            <w:r w:rsidRPr="003F76A6">
              <w:rPr>
                <w:color w:val="000000"/>
                <w:sz w:val="24"/>
              </w:rPr>
              <w:t xml:space="preserve">акону України від 05 квітня 2001 року </w:t>
            </w:r>
            <w:r>
              <w:rPr>
                <w:color w:val="000000"/>
                <w:sz w:val="24"/>
              </w:rPr>
              <w:t xml:space="preserve">№ </w:t>
            </w:r>
            <w:r w:rsidRPr="003F76A6">
              <w:rPr>
                <w:color w:val="000000"/>
                <w:sz w:val="24"/>
              </w:rPr>
              <w:t>2344-ІІІ «Про автомобільний транспорт»;</w:t>
            </w:r>
          </w:p>
          <w:p w:rsidR="004444D4" w:rsidRPr="003F76A6" w:rsidRDefault="004444D4" w:rsidP="00D918A2">
            <w:pPr>
              <w:spacing w:before="60" w:after="60"/>
              <w:ind w:left="89" w:right="188" w:firstLine="425"/>
              <w:rPr>
                <w:color w:val="000000"/>
                <w:sz w:val="24"/>
              </w:rPr>
            </w:pPr>
            <w:r w:rsidRPr="003F76A6">
              <w:rPr>
                <w:color w:val="000000"/>
                <w:sz w:val="24"/>
              </w:rPr>
              <w:t xml:space="preserve">- </w:t>
            </w:r>
            <w:r>
              <w:rPr>
                <w:color w:val="000000"/>
                <w:sz w:val="24"/>
              </w:rPr>
              <w:t>З</w:t>
            </w:r>
            <w:r w:rsidRPr="003F76A6">
              <w:rPr>
                <w:color w:val="000000"/>
                <w:sz w:val="24"/>
              </w:rPr>
              <w:t xml:space="preserve">акону України від 02 березня </w:t>
            </w:r>
            <w:r>
              <w:rPr>
                <w:color w:val="000000"/>
                <w:sz w:val="24"/>
              </w:rPr>
              <w:br/>
            </w:r>
            <w:r w:rsidRPr="003F76A6">
              <w:rPr>
                <w:color w:val="000000"/>
                <w:sz w:val="24"/>
              </w:rPr>
              <w:t>2015 № 222-VШ «Про ліцензування видів господарської діяльності»;</w:t>
            </w:r>
          </w:p>
          <w:p w:rsidR="004444D4" w:rsidRPr="003F76A6" w:rsidRDefault="004444D4" w:rsidP="00D918A2">
            <w:pPr>
              <w:spacing w:before="60" w:after="60"/>
              <w:ind w:left="89" w:right="188" w:firstLine="425"/>
              <w:rPr>
                <w:color w:val="000000"/>
                <w:sz w:val="24"/>
              </w:rPr>
            </w:pPr>
            <w:r>
              <w:rPr>
                <w:color w:val="000000"/>
                <w:sz w:val="24"/>
              </w:rPr>
              <w:t>- З</w:t>
            </w:r>
            <w:r w:rsidRPr="003F76A6">
              <w:rPr>
                <w:color w:val="000000"/>
                <w:sz w:val="24"/>
              </w:rPr>
              <w:t xml:space="preserve">акону України від 06 вересня 2012 року </w:t>
            </w:r>
            <w:r>
              <w:rPr>
                <w:color w:val="000000"/>
                <w:sz w:val="24"/>
              </w:rPr>
              <w:br/>
            </w:r>
            <w:r w:rsidRPr="003F76A6">
              <w:rPr>
                <w:color w:val="000000"/>
                <w:sz w:val="24"/>
              </w:rPr>
              <w:t>№ 5203-VІ «Про адміністративні послуги»;</w:t>
            </w:r>
          </w:p>
          <w:p w:rsidR="004444D4" w:rsidRPr="003F76A6" w:rsidRDefault="004444D4" w:rsidP="00D918A2">
            <w:pPr>
              <w:spacing w:before="60" w:after="60"/>
              <w:ind w:left="89" w:right="188" w:firstLine="425"/>
              <w:rPr>
                <w:color w:val="000000"/>
                <w:sz w:val="24"/>
              </w:rPr>
            </w:pPr>
            <w:r w:rsidRPr="003F76A6">
              <w:rPr>
                <w:color w:val="000000"/>
                <w:sz w:val="24"/>
              </w:rPr>
              <w:t xml:space="preserve">- </w:t>
            </w:r>
            <w:r>
              <w:rPr>
                <w:color w:val="000000"/>
                <w:sz w:val="24"/>
              </w:rPr>
              <w:t>З</w:t>
            </w:r>
            <w:r w:rsidRPr="003F76A6">
              <w:rPr>
                <w:color w:val="000000"/>
                <w:sz w:val="24"/>
              </w:rPr>
              <w:t>акону України від 02 грудня 2010 № 2735-VI «Про державний ринковий нагляд і контроль нехарчової продукції»;</w:t>
            </w:r>
          </w:p>
          <w:p w:rsidR="004444D4" w:rsidRPr="003F76A6" w:rsidRDefault="004444D4" w:rsidP="00D918A2">
            <w:pPr>
              <w:spacing w:before="60" w:after="60"/>
              <w:ind w:left="89" w:right="188" w:firstLine="425"/>
              <w:rPr>
                <w:color w:val="000000"/>
                <w:sz w:val="24"/>
              </w:rPr>
            </w:pPr>
            <w:r w:rsidRPr="003F76A6">
              <w:rPr>
                <w:color w:val="000000"/>
                <w:sz w:val="24"/>
              </w:rPr>
              <w:t xml:space="preserve">- </w:t>
            </w:r>
            <w:r>
              <w:rPr>
                <w:color w:val="000000"/>
                <w:sz w:val="24"/>
              </w:rPr>
              <w:t>З</w:t>
            </w:r>
            <w:r w:rsidRPr="003F76A6">
              <w:rPr>
                <w:color w:val="000000"/>
                <w:sz w:val="24"/>
              </w:rPr>
              <w:t>акону України від 05 квітня 2007 року № 877-V «Про основні засади державного нагляду (контролю) у сфері господарської діяльності»;</w:t>
            </w:r>
          </w:p>
          <w:p w:rsidR="004444D4" w:rsidRPr="003F76A6" w:rsidRDefault="004444D4" w:rsidP="00D918A2">
            <w:pPr>
              <w:spacing w:before="60" w:after="60"/>
              <w:ind w:left="89" w:right="188" w:firstLine="425"/>
              <w:rPr>
                <w:color w:val="000000"/>
                <w:sz w:val="24"/>
              </w:rPr>
            </w:pPr>
            <w:r w:rsidRPr="003F76A6">
              <w:rPr>
                <w:color w:val="000000"/>
                <w:sz w:val="24"/>
              </w:rPr>
              <w:t xml:space="preserve">- постанови Кабінету Міністрів України від 18 лютого </w:t>
            </w:r>
            <w:r>
              <w:rPr>
                <w:color w:val="000000"/>
                <w:sz w:val="24"/>
              </w:rPr>
              <w:br/>
              <w:t>1997 року</w:t>
            </w:r>
            <w:r w:rsidRPr="003F76A6">
              <w:rPr>
                <w:color w:val="000000"/>
                <w:sz w:val="24"/>
              </w:rPr>
              <w:t xml:space="preserve"> 176 «Про затвердження Правил надання послуг пасажирського автомобільного транспорту»;</w:t>
            </w:r>
          </w:p>
          <w:p w:rsidR="004444D4" w:rsidRPr="003F76A6" w:rsidRDefault="004444D4" w:rsidP="00D918A2">
            <w:pPr>
              <w:spacing w:before="60" w:after="60"/>
              <w:ind w:left="89" w:right="188" w:firstLine="425"/>
              <w:rPr>
                <w:color w:val="000000"/>
                <w:sz w:val="24"/>
              </w:rPr>
            </w:pPr>
            <w:r w:rsidRPr="003F76A6">
              <w:rPr>
                <w:color w:val="000000"/>
                <w:sz w:val="24"/>
              </w:rPr>
              <w:t xml:space="preserve">- постанови Кабінету Міністрів України від 08 листопада </w:t>
            </w:r>
            <w:r>
              <w:rPr>
                <w:color w:val="000000"/>
                <w:sz w:val="24"/>
              </w:rPr>
              <w:br/>
            </w:r>
            <w:r w:rsidRPr="003F76A6">
              <w:rPr>
                <w:color w:val="000000"/>
                <w:sz w:val="24"/>
              </w:rPr>
              <w:t>2006 року № 1567 «Про затвердження Порядку здійснення державного контролю на автомобільному транспорті»;</w:t>
            </w:r>
          </w:p>
          <w:p w:rsidR="004444D4" w:rsidRPr="003F76A6" w:rsidRDefault="004444D4" w:rsidP="00D918A2">
            <w:pPr>
              <w:spacing w:before="60" w:after="60"/>
              <w:ind w:left="89" w:right="188" w:firstLine="425"/>
              <w:rPr>
                <w:color w:val="000000"/>
                <w:sz w:val="24"/>
              </w:rPr>
            </w:pPr>
            <w:r w:rsidRPr="003F76A6">
              <w:rPr>
                <w:color w:val="000000"/>
                <w:sz w:val="24"/>
              </w:rPr>
              <w:t xml:space="preserve">- постанови Кабінету Міністрів України від 27 червня </w:t>
            </w:r>
            <w:r>
              <w:rPr>
                <w:color w:val="000000"/>
                <w:sz w:val="24"/>
              </w:rPr>
              <w:br/>
            </w:r>
            <w:r w:rsidRPr="003F76A6">
              <w:rPr>
                <w:color w:val="000000"/>
                <w:sz w:val="24"/>
              </w:rPr>
              <w:t>2007 року № 879 «Про заходи щодо збереження автомобільних доріг загального користування»;</w:t>
            </w:r>
          </w:p>
          <w:p w:rsidR="004444D4" w:rsidRPr="003F76A6" w:rsidRDefault="004444D4" w:rsidP="00D918A2">
            <w:pPr>
              <w:spacing w:before="60" w:after="60"/>
              <w:ind w:left="89" w:right="188" w:firstLine="425"/>
              <w:rPr>
                <w:color w:val="000000"/>
                <w:sz w:val="24"/>
              </w:rPr>
            </w:pPr>
            <w:r w:rsidRPr="003F76A6">
              <w:rPr>
                <w:color w:val="000000"/>
                <w:sz w:val="24"/>
              </w:rPr>
              <w:t>- Європейської угоди щодо роботи екіпажів транспортних засобів, які виконують міжнародні автомобільні перевезення</w:t>
            </w:r>
            <w:r>
              <w:rPr>
                <w:color w:val="000000"/>
                <w:sz w:val="24"/>
              </w:rPr>
              <w:t xml:space="preserve"> (ЄУТР) від 27 лютого 2004 року</w:t>
            </w:r>
          </w:p>
        </w:tc>
      </w:tr>
    </w:tbl>
    <w:p w:rsidR="007545F3" w:rsidRPr="003F76A6" w:rsidRDefault="007545F3"/>
    <w:sectPr w:rsidR="007545F3" w:rsidRPr="003F76A6" w:rsidSect="00A24032">
      <w:headerReference w:type="default" r:id="rId7"/>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19D" w:rsidRDefault="00D6319D" w:rsidP="00A24032">
      <w:r>
        <w:separator/>
      </w:r>
    </w:p>
  </w:endnote>
  <w:endnote w:type="continuationSeparator" w:id="0">
    <w:p w:rsidR="00D6319D" w:rsidRDefault="00D6319D" w:rsidP="00A24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19D" w:rsidRDefault="00D6319D" w:rsidP="00A24032">
      <w:r>
        <w:separator/>
      </w:r>
    </w:p>
  </w:footnote>
  <w:footnote w:type="continuationSeparator" w:id="0">
    <w:p w:rsidR="00D6319D" w:rsidRDefault="00D6319D" w:rsidP="00A240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439195"/>
      <w:docPartObj>
        <w:docPartGallery w:val="Page Numbers (Top of Page)"/>
        <w:docPartUnique/>
      </w:docPartObj>
    </w:sdtPr>
    <w:sdtEndPr/>
    <w:sdtContent>
      <w:p w:rsidR="00A24032" w:rsidRDefault="00A24032">
        <w:pPr>
          <w:pStyle w:val="a9"/>
          <w:jc w:val="center"/>
        </w:pPr>
        <w:r>
          <w:fldChar w:fldCharType="begin"/>
        </w:r>
        <w:r>
          <w:instrText>PAGE   \* MERGEFORMAT</w:instrText>
        </w:r>
        <w:r>
          <w:fldChar w:fldCharType="separate"/>
        </w:r>
        <w:r w:rsidR="00A07C47" w:rsidRPr="00A07C47">
          <w:rPr>
            <w:noProof/>
            <w:lang w:val="ru-RU"/>
          </w:rPr>
          <w:t>5</w:t>
        </w:r>
        <w:r>
          <w:fldChar w:fldCharType="end"/>
        </w:r>
      </w:p>
    </w:sdtContent>
  </w:sdt>
  <w:p w:rsidR="00A24032" w:rsidRDefault="00A2403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242793"/>
    <w:multiLevelType w:val="hybridMultilevel"/>
    <w:tmpl w:val="C42C7078"/>
    <w:lvl w:ilvl="0" w:tplc="7CC4D648">
      <w:start w:val="25"/>
      <w:numFmt w:val="bullet"/>
      <w:lvlText w:val="-"/>
      <w:lvlJc w:val="left"/>
      <w:pPr>
        <w:ind w:left="777" w:hanging="360"/>
      </w:pPr>
      <w:rPr>
        <w:rFonts w:ascii="Times New Roman" w:eastAsia="Times New Roman" w:hAnsi="Times New Roman" w:cs="Times New Roman"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6A6"/>
    <w:rsid w:val="00074AE7"/>
    <w:rsid w:val="000B07DB"/>
    <w:rsid w:val="001876B8"/>
    <w:rsid w:val="001B54ED"/>
    <w:rsid w:val="002629AA"/>
    <w:rsid w:val="00300A37"/>
    <w:rsid w:val="003F76A6"/>
    <w:rsid w:val="004444D4"/>
    <w:rsid w:val="0048030F"/>
    <w:rsid w:val="006010D0"/>
    <w:rsid w:val="00745CB4"/>
    <w:rsid w:val="007545F3"/>
    <w:rsid w:val="008518EF"/>
    <w:rsid w:val="008F7E92"/>
    <w:rsid w:val="00A07C47"/>
    <w:rsid w:val="00A24032"/>
    <w:rsid w:val="00AC792F"/>
    <w:rsid w:val="00AE2916"/>
    <w:rsid w:val="00B67D76"/>
    <w:rsid w:val="00C43F7B"/>
    <w:rsid w:val="00CC7117"/>
    <w:rsid w:val="00CF27A5"/>
    <w:rsid w:val="00D6319D"/>
    <w:rsid w:val="00E67706"/>
    <w:rsid w:val="00FB2F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9E3A1-A4D8-4120-8BFB-7C5C2A54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6A6"/>
    <w:pPr>
      <w:spacing w:after="0" w:line="240" w:lineRule="auto"/>
      <w:ind w:firstLine="709"/>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5">
    <w:name w:val="rvts15"/>
    <w:basedOn w:val="a0"/>
    <w:rsid w:val="003F76A6"/>
  </w:style>
  <w:style w:type="paragraph" w:customStyle="1" w:styleId="rvps2">
    <w:name w:val="rvps2"/>
    <w:basedOn w:val="a"/>
    <w:rsid w:val="003F76A6"/>
    <w:pPr>
      <w:spacing w:before="100" w:beforeAutospacing="1" w:after="100" w:afterAutospacing="1"/>
      <w:ind w:firstLine="0"/>
      <w:jc w:val="left"/>
    </w:pPr>
    <w:rPr>
      <w:sz w:val="24"/>
      <w:lang w:val="ru-RU"/>
    </w:rPr>
  </w:style>
  <w:style w:type="character" w:customStyle="1" w:styleId="rvts0">
    <w:name w:val="rvts0"/>
    <w:basedOn w:val="a0"/>
    <w:uiPriority w:val="99"/>
    <w:rsid w:val="003F76A6"/>
  </w:style>
  <w:style w:type="paragraph" w:styleId="a3">
    <w:name w:val="Normal (Web)"/>
    <w:basedOn w:val="a"/>
    <w:uiPriority w:val="99"/>
    <w:unhideWhenUsed/>
    <w:rsid w:val="003F76A6"/>
    <w:pPr>
      <w:spacing w:before="100" w:beforeAutospacing="1" w:after="100" w:afterAutospacing="1"/>
      <w:ind w:firstLine="0"/>
      <w:jc w:val="left"/>
    </w:pPr>
    <w:rPr>
      <w:sz w:val="24"/>
      <w:lang w:val="ru-RU"/>
    </w:rPr>
  </w:style>
  <w:style w:type="paragraph" w:customStyle="1" w:styleId="rvps12">
    <w:name w:val="rvps12"/>
    <w:basedOn w:val="a"/>
    <w:rsid w:val="003F76A6"/>
    <w:pPr>
      <w:spacing w:before="100" w:beforeAutospacing="1" w:after="100" w:afterAutospacing="1"/>
      <w:ind w:firstLine="0"/>
      <w:jc w:val="left"/>
    </w:pPr>
    <w:rPr>
      <w:sz w:val="24"/>
      <w:lang w:eastAsia="uk-UA"/>
    </w:rPr>
  </w:style>
  <w:style w:type="paragraph" w:customStyle="1" w:styleId="rvps14">
    <w:name w:val="rvps14"/>
    <w:basedOn w:val="a"/>
    <w:rsid w:val="003F76A6"/>
    <w:pPr>
      <w:spacing w:before="100" w:beforeAutospacing="1" w:after="100" w:afterAutospacing="1"/>
      <w:ind w:firstLine="0"/>
      <w:jc w:val="left"/>
    </w:pPr>
    <w:rPr>
      <w:sz w:val="24"/>
      <w:lang w:eastAsia="uk-UA"/>
    </w:rPr>
  </w:style>
  <w:style w:type="character" w:customStyle="1" w:styleId="a4">
    <w:name w:val="Основной текст Знак"/>
    <w:link w:val="a5"/>
    <w:locked/>
    <w:rsid w:val="003F76A6"/>
    <w:rPr>
      <w:sz w:val="28"/>
    </w:rPr>
  </w:style>
  <w:style w:type="paragraph" w:styleId="a5">
    <w:name w:val="Body Text"/>
    <w:basedOn w:val="a"/>
    <w:link w:val="a4"/>
    <w:rsid w:val="003F76A6"/>
    <w:pPr>
      <w:ind w:firstLine="0"/>
    </w:pPr>
    <w:rPr>
      <w:rFonts w:asciiTheme="minorHAnsi" w:eastAsiaTheme="minorHAnsi" w:hAnsiTheme="minorHAnsi" w:cstheme="minorBidi"/>
      <w:szCs w:val="22"/>
      <w:lang w:eastAsia="en-US"/>
    </w:rPr>
  </w:style>
  <w:style w:type="character" w:customStyle="1" w:styleId="1">
    <w:name w:val="Основной текст Знак1"/>
    <w:basedOn w:val="a0"/>
    <w:uiPriority w:val="99"/>
    <w:semiHidden/>
    <w:rsid w:val="003F76A6"/>
    <w:rPr>
      <w:rFonts w:ascii="Times New Roman" w:eastAsia="Times New Roman" w:hAnsi="Times New Roman" w:cs="Times New Roman"/>
      <w:sz w:val="28"/>
      <w:szCs w:val="24"/>
      <w:lang w:eastAsia="ru-RU"/>
    </w:rPr>
  </w:style>
  <w:style w:type="paragraph" w:styleId="a6">
    <w:name w:val="No Spacing"/>
    <w:link w:val="a7"/>
    <w:uiPriority w:val="1"/>
    <w:qFormat/>
    <w:rsid w:val="003F76A6"/>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rsid w:val="003F76A6"/>
    <w:rPr>
      <w:rFonts w:ascii="Calibri" w:eastAsia="Times New Roman" w:hAnsi="Calibri" w:cs="Times New Roman"/>
      <w:lang w:eastAsia="ru-RU"/>
    </w:rPr>
  </w:style>
  <w:style w:type="paragraph" w:styleId="a8">
    <w:name w:val="List Paragraph"/>
    <w:basedOn w:val="a"/>
    <w:uiPriority w:val="34"/>
    <w:qFormat/>
    <w:rsid w:val="003F76A6"/>
    <w:pPr>
      <w:spacing w:after="200" w:line="276" w:lineRule="auto"/>
      <w:ind w:left="720" w:firstLine="0"/>
      <w:contextualSpacing/>
      <w:jc w:val="left"/>
    </w:pPr>
    <w:rPr>
      <w:rFonts w:eastAsia="Calibri"/>
      <w:szCs w:val="28"/>
      <w:lang w:eastAsia="en-US"/>
    </w:rPr>
  </w:style>
  <w:style w:type="paragraph" w:styleId="a9">
    <w:name w:val="header"/>
    <w:basedOn w:val="a"/>
    <w:link w:val="aa"/>
    <w:uiPriority w:val="99"/>
    <w:unhideWhenUsed/>
    <w:rsid w:val="00A24032"/>
    <w:pPr>
      <w:tabs>
        <w:tab w:val="center" w:pos="4819"/>
        <w:tab w:val="right" w:pos="9639"/>
      </w:tabs>
    </w:pPr>
  </w:style>
  <w:style w:type="character" w:customStyle="1" w:styleId="aa">
    <w:name w:val="Верхний колонтитул Знак"/>
    <w:basedOn w:val="a0"/>
    <w:link w:val="a9"/>
    <w:uiPriority w:val="99"/>
    <w:rsid w:val="00A24032"/>
    <w:rPr>
      <w:rFonts w:ascii="Times New Roman" w:eastAsia="Times New Roman" w:hAnsi="Times New Roman" w:cs="Times New Roman"/>
      <w:sz w:val="28"/>
      <w:szCs w:val="24"/>
      <w:lang w:eastAsia="ru-RU"/>
    </w:rPr>
  </w:style>
  <w:style w:type="paragraph" w:styleId="ab">
    <w:name w:val="footer"/>
    <w:basedOn w:val="a"/>
    <w:link w:val="ac"/>
    <w:uiPriority w:val="99"/>
    <w:unhideWhenUsed/>
    <w:rsid w:val="00A24032"/>
    <w:pPr>
      <w:tabs>
        <w:tab w:val="center" w:pos="4819"/>
        <w:tab w:val="right" w:pos="9639"/>
      </w:tabs>
    </w:pPr>
  </w:style>
  <w:style w:type="character" w:customStyle="1" w:styleId="ac">
    <w:name w:val="Нижний колонтитул Знак"/>
    <w:basedOn w:val="a0"/>
    <w:link w:val="ab"/>
    <w:uiPriority w:val="99"/>
    <w:rsid w:val="00A24032"/>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5742</Words>
  <Characters>3273</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Kadru</dc:creator>
  <cp:keywords/>
  <dc:description/>
  <cp:lastModifiedBy>Kadry Markovec</cp:lastModifiedBy>
  <cp:revision>9</cp:revision>
  <dcterms:created xsi:type="dcterms:W3CDTF">2021-05-27T13:41:00Z</dcterms:created>
  <dcterms:modified xsi:type="dcterms:W3CDTF">2021-05-27T15:44:00Z</dcterms:modified>
</cp:coreProperties>
</file>