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26" w:rsidRPr="003003B6" w:rsidRDefault="007C3C26"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3003B6">
        <w:rPr>
          <w:rStyle w:val="rvts15"/>
          <w:b/>
          <w:bCs/>
          <w:color w:val="000000"/>
          <w:sz w:val="28"/>
          <w:szCs w:val="28"/>
          <w:bdr w:val="none" w:sz="0" w:space="0" w:color="auto" w:frame="1"/>
        </w:rPr>
        <w:t>ФОРМА </w:t>
      </w:r>
      <w:r w:rsidRPr="003003B6">
        <w:rPr>
          <w:color w:val="000000"/>
          <w:bdr w:val="none" w:sz="0" w:space="0" w:color="auto" w:frame="1"/>
        </w:rPr>
        <w:br/>
      </w:r>
      <w:r w:rsidRPr="003003B6">
        <w:rPr>
          <w:rStyle w:val="rvts15"/>
          <w:b/>
          <w:bCs/>
          <w:color w:val="000000"/>
          <w:sz w:val="28"/>
          <w:szCs w:val="28"/>
          <w:bdr w:val="none" w:sz="0" w:space="0" w:color="auto" w:frame="1"/>
        </w:rPr>
        <w:t xml:space="preserve">переліку питань для проведення заходів державного нагляду (контролю) за додатком № </w:t>
      </w:r>
      <w:r w:rsidR="002C4B7E" w:rsidRPr="003003B6">
        <w:rPr>
          <w:rStyle w:val="rvts15"/>
          <w:b/>
          <w:bCs/>
          <w:color w:val="000000"/>
          <w:sz w:val="28"/>
          <w:szCs w:val="28"/>
          <w:bdr w:val="none" w:sz="0" w:space="0" w:color="auto" w:frame="1"/>
        </w:rPr>
        <w:t>2</w:t>
      </w:r>
    </w:p>
    <w:p w:rsidR="00D64A32" w:rsidRPr="003003B6" w:rsidRDefault="00D64A32" w:rsidP="007C3C26">
      <w:pPr>
        <w:pStyle w:val="rvps7"/>
        <w:shd w:val="clear" w:color="auto" w:fill="FFFFFF"/>
        <w:spacing w:before="0" w:beforeAutospacing="0" w:after="0" w:afterAutospacing="0"/>
        <w:ind w:right="450"/>
        <w:jc w:val="center"/>
        <w:textAlignment w:val="baseline"/>
        <w:rPr>
          <w:rStyle w:val="rvts15"/>
          <w:b/>
          <w:bCs/>
          <w:color w:val="000000"/>
          <w:sz w:val="28"/>
          <w:szCs w:val="28"/>
          <w:bdr w:val="none" w:sz="0" w:space="0" w:color="auto" w:frame="1"/>
        </w:rPr>
      </w:pPr>
      <w:r w:rsidRPr="003003B6">
        <w:rPr>
          <w:rStyle w:val="rvts15"/>
          <w:b/>
          <w:bCs/>
          <w:color w:val="000000"/>
          <w:sz w:val="28"/>
          <w:szCs w:val="28"/>
          <w:bdr w:val="none" w:sz="0" w:space="0" w:color="auto" w:frame="1"/>
        </w:rPr>
        <w:t>до уніфікованої форми акта</w:t>
      </w:r>
      <w:r w:rsidR="00911409" w:rsidRPr="003003B6">
        <w:rPr>
          <w:rStyle w:val="rvts15"/>
          <w:b/>
          <w:bCs/>
          <w:color w:val="000000"/>
          <w:sz w:val="28"/>
          <w:szCs w:val="28"/>
          <w:bdr w:val="none" w:sz="0" w:space="0" w:color="auto" w:frame="1"/>
        </w:rPr>
        <w:t xml:space="preserve">, </w:t>
      </w:r>
      <w:r w:rsidR="00911409" w:rsidRPr="003003B6">
        <w:rPr>
          <w:rStyle w:val="rvts15"/>
          <w:b/>
          <w:bCs/>
          <w:color w:val="000000"/>
          <w:sz w:val="28"/>
          <w:szCs w:val="28"/>
          <w:bdr w:val="none" w:sz="0" w:space="0" w:color="auto" w:frame="1"/>
        </w:rPr>
        <w:br/>
        <w:t>затвердженої наказом Міністерства інфраструктури України від 12.08.2022 № 599</w:t>
      </w:r>
    </w:p>
    <w:p w:rsidR="007C3C26" w:rsidRPr="003003B6" w:rsidRDefault="007C3C26" w:rsidP="007C3C26">
      <w:pPr>
        <w:pStyle w:val="rvps7"/>
        <w:shd w:val="clear" w:color="auto" w:fill="FFFFFF"/>
        <w:spacing w:before="0" w:beforeAutospacing="0" w:after="0" w:afterAutospacing="0"/>
        <w:ind w:left="450" w:right="450"/>
        <w:jc w:val="center"/>
        <w:textAlignment w:val="baseline"/>
        <w:rPr>
          <w:color w:val="000000"/>
          <w:bdr w:val="none" w:sz="0" w:space="0" w:color="auto" w:frame="1"/>
        </w:rPr>
      </w:pPr>
    </w:p>
    <w:p w:rsidR="007C3C26" w:rsidRPr="003003B6" w:rsidRDefault="007C3C26" w:rsidP="007C3C26">
      <w:pPr>
        <w:pStyle w:val="rvps14"/>
        <w:shd w:val="clear" w:color="auto" w:fill="FFFFFF"/>
        <w:spacing w:before="0" w:beforeAutospacing="0" w:after="0" w:afterAutospacing="0"/>
        <w:textAlignment w:val="baseline"/>
        <w:rPr>
          <w:b/>
          <w:color w:val="000000"/>
          <w:u w:val="single"/>
          <w:bdr w:val="none" w:sz="0" w:space="0" w:color="auto" w:frame="1"/>
        </w:rPr>
      </w:pPr>
      <w:bookmarkStart w:id="0" w:name="n82"/>
      <w:bookmarkEnd w:id="0"/>
      <w:r w:rsidRPr="003003B6">
        <w:rPr>
          <w:color w:val="000000"/>
          <w:bdr w:val="none" w:sz="0" w:space="0" w:color="auto" w:frame="1"/>
        </w:rPr>
        <w:t xml:space="preserve">Сфера державного нагляду (контролю) </w:t>
      </w:r>
      <w:r w:rsidRPr="003003B6">
        <w:rPr>
          <w:b/>
          <w:color w:val="000000"/>
          <w:u w:val="single"/>
          <w:bdr w:val="none" w:sz="0" w:space="0" w:color="auto" w:frame="1"/>
        </w:rPr>
        <w:t>залізничний транспорт</w:t>
      </w:r>
    </w:p>
    <w:p w:rsidR="007C3C26" w:rsidRPr="003003B6" w:rsidRDefault="007C3C26" w:rsidP="007C3C26">
      <w:pPr>
        <w:pStyle w:val="rvps14"/>
        <w:shd w:val="clear" w:color="auto" w:fill="FFFFFF"/>
        <w:spacing w:before="0" w:beforeAutospacing="0" w:after="0" w:afterAutospacing="0"/>
        <w:textAlignment w:val="baseline"/>
      </w:pPr>
    </w:p>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7"/>
        <w:gridCol w:w="2416"/>
        <w:gridCol w:w="24"/>
        <w:gridCol w:w="1419"/>
        <w:gridCol w:w="1418"/>
        <w:gridCol w:w="1417"/>
        <w:gridCol w:w="1134"/>
        <w:gridCol w:w="8"/>
        <w:gridCol w:w="1309"/>
        <w:gridCol w:w="27"/>
        <w:gridCol w:w="1323"/>
        <w:gridCol w:w="27"/>
        <w:gridCol w:w="1024"/>
        <w:gridCol w:w="55"/>
        <w:gridCol w:w="2195"/>
        <w:gridCol w:w="391"/>
      </w:tblGrid>
      <w:tr w:rsidR="007C3C26" w:rsidRPr="003003B6" w:rsidTr="00EC7832">
        <w:trPr>
          <w:trHeight w:val="392"/>
        </w:trPr>
        <w:tc>
          <w:tcPr>
            <w:tcW w:w="663" w:type="dxa"/>
            <w:gridSpan w:val="2"/>
            <w:vMerge w:val="restart"/>
            <w:textDirection w:val="btLr"/>
          </w:tcPr>
          <w:p w:rsidR="007C3C26" w:rsidRPr="003003B6" w:rsidRDefault="007C3C26" w:rsidP="00EC7832">
            <w:pPr>
              <w:spacing w:after="0" w:line="240" w:lineRule="auto"/>
              <w:ind w:left="113" w:right="113"/>
              <w:jc w:val="center"/>
              <w:rPr>
                <w:rFonts w:ascii="Times New Roman" w:hAnsi="Times New Roman" w:cs="Times New Roman"/>
                <w:sz w:val="18"/>
                <w:szCs w:val="18"/>
              </w:rPr>
            </w:pPr>
            <w:r w:rsidRPr="003003B6">
              <w:rPr>
                <w:rFonts w:ascii="Times New Roman" w:hAnsi="Times New Roman" w:cs="Times New Roman"/>
                <w:sz w:val="18"/>
                <w:szCs w:val="18"/>
              </w:rPr>
              <w:t>Порядковий номер</w:t>
            </w:r>
          </w:p>
          <w:p w:rsidR="007C3C26" w:rsidRPr="003003B6" w:rsidRDefault="007C3C26" w:rsidP="00EC7832">
            <w:pPr>
              <w:spacing w:after="0" w:line="240" w:lineRule="auto"/>
              <w:ind w:left="113" w:right="113"/>
              <w:jc w:val="center"/>
              <w:rPr>
                <w:rFonts w:ascii="Times New Roman" w:hAnsi="Times New Roman" w:cs="Times New Roman"/>
                <w:sz w:val="18"/>
                <w:szCs w:val="18"/>
              </w:rPr>
            </w:pPr>
          </w:p>
        </w:tc>
        <w:tc>
          <w:tcPr>
            <w:tcW w:w="2440" w:type="dxa"/>
            <w:gridSpan w:val="2"/>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Вимога законодавства, якої повинні дотримуватися суб’єкти господарювання у відповідній сфері державного нагляду (контролю)</w:t>
            </w:r>
          </w:p>
        </w:tc>
        <w:tc>
          <w:tcPr>
            <w:tcW w:w="1419" w:type="dxa"/>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18" w:type="dxa"/>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Назва об’єкта, на який спрямована вимога законодавства</w:t>
            </w:r>
          </w:p>
          <w:p w:rsidR="007C3C26" w:rsidRPr="003003B6" w:rsidRDefault="007C3C26" w:rsidP="00EC7832">
            <w:pPr>
              <w:spacing w:after="0" w:line="240" w:lineRule="auto"/>
              <w:rPr>
                <w:rFonts w:ascii="Times New Roman" w:hAnsi="Times New Roman" w:cs="Times New Roman"/>
                <w:sz w:val="18"/>
                <w:szCs w:val="18"/>
              </w:rPr>
            </w:pPr>
          </w:p>
          <w:p w:rsidR="007C3C26" w:rsidRPr="003003B6" w:rsidRDefault="007C3C26" w:rsidP="00EC7832">
            <w:pPr>
              <w:spacing w:after="0" w:line="240" w:lineRule="auto"/>
              <w:rPr>
                <w:rFonts w:ascii="Times New Roman" w:hAnsi="Times New Roman" w:cs="Times New Roman"/>
                <w:sz w:val="18"/>
                <w:szCs w:val="18"/>
              </w:rPr>
            </w:pPr>
          </w:p>
          <w:p w:rsidR="007C3C26" w:rsidRPr="003003B6" w:rsidRDefault="007C3C26" w:rsidP="00EC7832">
            <w:pPr>
              <w:spacing w:after="0" w:line="240" w:lineRule="auto"/>
              <w:rPr>
                <w:rFonts w:ascii="Times New Roman" w:hAnsi="Times New Roman" w:cs="Times New Roman"/>
                <w:sz w:val="18"/>
                <w:szCs w:val="18"/>
              </w:rPr>
            </w:pPr>
          </w:p>
        </w:tc>
        <w:tc>
          <w:tcPr>
            <w:tcW w:w="1417" w:type="dxa"/>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Діяльність, на яку спрямована вимога законодавства (із зазначенням коду згідно з КВЕД)</w:t>
            </w:r>
          </w:p>
          <w:p w:rsidR="007C3C26" w:rsidRPr="003003B6" w:rsidRDefault="007C3C26" w:rsidP="00EC7832">
            <w:pPr>
              <w:spacing w:after="0" w:line="240" w:lineRule="auto"/>
              <w:rPr>
                <w:rFonts w:ascii="Times New Roman" w:hAnsi="Times New Roman" w:cs="Times New Roman"/>
                <w:sz w:val="18"/>
                <w:szCs w:val="18"/>
              </w:rPr>
            </w:pPr>
          </w:p>
        </w:tc>
        <w:tc>
          <w:tcPr>
            <w:tcW w:w="1134" w:type="dxa"/>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Код цілі державного нагляду (контролю)</w:t>
            </w:r>
          </w:p>
          <w:p w:rsidR="007C3C26" w:rsidRPr="003003B6" w:rsidRDefault="007C3C26" w:rsidP="00EC7832">
            <w:pPr>
              <w:spacing w:after="0" w:line="240" w:lineRule="auto"/>
              <w:rPr>
                <w:rFonts w:ascii="Times New Roman" w:hAnsi="Times New Roman" w:cs="Times New Roman"/>
                <w:sz w:val="18"/>
                <w:szCs w:val="18"/>
              </w:rPr>
            </w:pPr>
          </w:p>
          <w:p w:rsidR="007C3C26" w:rsidRPr="003003B6" w:rsidRDefault="007C3C26" w:rsidP="00EC7832">
            <w:pPr>
              <w:spacing w:after="0" w:line="240" w:lineRule="auto"/>
              <w:rPr>
                <w:rFonts w:ascii="Times New Roman" w:hAnsi="Times New Roman" w:cs="Times New Roman"/>
                <w:sz w:val="18"/>
                <w:szCs w:val="18"/>
              </w:rPr>
            </w:pPr>
          </w:p>
          <w:p w:rsidR="007C3C26" w:rsidRPr="003003B6" w:rsidRDefault="007C3C26" w:rsidP="00EC7832">
            <w:pPr>
              <w:spacing w:after="0" w:line="240" w:lineRule="auto"/>
              <w:rPr>
                <w:rFonts w:ascii="Times New Roman" w:hAnsi="Times New Roman" w:cs="Times New Roman"/>
                <w:sz w:val="18"/>
                <w:szCs w:val="18"/>
              </w:rPr>
            </w:pPr>
          </w:p>
          <w:p w:rsidR="007C3C26" w:rsidRPr="003003B6" w:rsidRDefault="007C3C26" w:rsidP="00EC7832">
            <w:pPr>
              <w:spacing w:after="0" w:line="240" w:lineRule="auto"/>
              <w:rPr>
                <w:rFonts w:ascii="Times New Roman" w:hAnsi="Times New Roman" w:cs="Times New Roman"/>
                <w:sz w:val="18"/>
                <w:szCs w:val="18"/>
              </w:rPr>
            </w:pPr>
          </w:p>
        </w:tc>
        <w:tc>
          <w:tcPr>
            <w:tcW w:w="2694" w:type="dxa"/>
            <w:gridSpan w:val="5"/>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Ризик настання негативних наслідків від провадження господарської діяльності</w:t>
            </w:r>
          </w:p>
          <w:p w:rsidR="007C3C26" w:rsidRPr="003003B6" w:rsidRDefault="007C3C26" w:rsidP="00EC7832">
            <w:pPr>
              <w:spacing w:after="0" w:line="240" w:lineRule="auto"/>
              <w:rPr>
                <w:rFonts w:ascii="Times New Roman" w:hAnsi="Times New Roman" w:cs="Times New Roman"/>
                <w:sz w:val="18"/>
                <w:szCs w:val="18"/>
              </w:rPr>
            </w:pPr>
          </w:p>
        </w:tc>
        <w:tc>
          <w:tcPr>
            <w:tcW w:w="1079" w:type="dxa"/>
            <w:gridSpan w:val="2"/>
            <w:vMerge w:val="restart"/>
          </w:tcPr>
          <w:p w:rsidR="007C3C26" w:rsidRPr="003003B6" w:rsidRDefault="007C3C26" w:rsidP="00EC7832">
            <w:pPr>
              <w:spacing w:after="0" w:line="240" w:lineRule="auto"/>
              <w:ind w:left="-59" w:right="-108"/>
              <w:jc w:val="center"/>
              <w:rPr>
                <w:rFonts w:ascii="Times New Roman" w:hAnsi="Times New Roman" w:cs="Times New Roman"/>
                <w:sz w:val="18"/>
                <w:szCs w:val="18"/>
              </w:rPr>
            </w:pPr>
            <w:r w:rsidRPr="003003B6">
              <w:rPr>
                <w:rFonts w:ascii="Times New Roman" w:hAnsi="Times New Roman" w:cs="Times New Roman"/>
                <w:sz w:val="18"/>
                <w:szCs w:val="18"/>
              </w:rPr>
              <w:t>Ймовір-</w:t>
            </w:r>
            <w:r w:rsidRPr="003003B6">
              <w:rPr>
                <w:rFonts w:ascii="Times New Roman" w:hAnsi="Times New Roman" w:cs="Times New Roman"/>
                <w:sz w:val="18"/>
                <w:szCs w:val="18"/>
              </w:rPr>
              <w:br/>
              <w:t xml:space="preserve">ність настання негативних наслідків (від 1 до </w:t>
            </w:r>
            <w:r w:rsidRPr="003003B6">
              <w:rPr>
                <w:rFonts w:ascii="Times New Roman" w:hAnsi="Times New Roman" w:cs="Times New Roman"/>
                <w:sz w:val="18"/>
                <w:szCs w:val="18"/>
              </w:rPr>
              <w:br/>
              <w:t>4 балів,                де 4 - найвищий рівень ймовірності)</w:t>
            </w:r>
          </w:p>
          <w:p w:rsidR="007C3C26" w:rsidRPr="003003B6" w:rsidRDefault="007C3C26" w:rsidP="00EC7832">
            <w:pPr>
              <w:spacing w:after="0" w:line="240" w:lineRule="auto"/>
              <w:ind w:left="-84"/>
              <w:rPr>
                <w:rFonts w:ascii="Times New Roman" w:hAnsi="Times New Roman" w:cs="Times New Roman"/>
                <w:sz w:val="18"/>
                <w:szCs w:val="18"/>
              </w:rPr>
            </w:pPr>
          </w:p>
        </w:tc>
        <w:tc>
          <w:tcPr>
            <w:tcW w:w="2195" w:type="dxa"/>
            <w:vMerge w:val="restart"/>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p w:rsidR="007C3C26" w:rsidRPr="003003B6" w:rsidRDefault="007C3C26" w:rsidP="00EC7832">
            <w:pPr>
              <w:spacing w:after="0" w:line="240" w:lineRule="auto"/>
              <w:jc w:val="center"/>
              <w:rPr>
                <w:rFonts w:ascii="Times New Roman" w:hAnsi="Times New Roman" w:cs="Times New Roman"/>
                <w:sz w:val="18"/>
                <w:szCs w:val="18"/>
              </w:rPr>
            </w:pPr>
          </w:p>
        </w:tc>
        <w:tc>
          <w:tcPr>
            <w:tcW w:w="391" w:type="dxa"/>
            <w:vMerge w:val="restart"/>
            <w:textDirection w:val="btLr"/>
          </w:tcPr>
          <w:p w:rsidR="007C3C26" w:rsidRPr="003003B6" w:rsidRDefault="007C3C26" w:rsidP="00EC7832">
            <w:pPr>
              <w:spacing w:after="0" w:line="240" w:lineRule="auto"/>
              <w:ind w:left="113" w:right="113"/>
              <w:jc w:val="center"/>
              <w:rPr>
                <w:rFonts w:ascii="Times New Roman" w:hAnsi="Times New Roman" w:cs="Times New Roman"/>
                <w:sz w:val="18"/>
                <w:szCs w:val="18"/>
              </w:rPr>
            </w:pPr>
            <w:r w:rsidRPr="003003B6">
              <w:rPr>
                <w:rFonts w:ascii="Times New Roman" w:hAnsi="Times New Roman" w:cs="Times New Roman"/>
                <w:sz w:val="18"/>
                <w:szCs w:val="18"/>
              </w:rPr>
              <w:t>Примітка</w:t>
            </w:r>
          </w:p>
          <w:p w:rsidR="007C3C26" w:rsidRPr="003003B6" w:rsidRDefault="007C3C26" w:rsidP="00EC7832">
            <w:pPr>
              <w:spacing w:after="0" w:line="240" w:lineRule="auto"/>
              <w:ind w:left="113" w:right="113"/>
              <w:rPr>
                <w:rFonts w:ascii="Times New Roman" w:hAnsi="Times New Roman" w:cs="Times New Roman"/>
                <w:sz w:val="18"/>
                <w:szCs w:val="18"/>
              </w:rPr>
            </w:pPr>
          </w:p>
          <w:p w:rsidR="007C3C26" w:rsidRPr="003003B6" w:rsidRDefault="007C3C26" w:rsidP="00EC7832">
            <w:pPr>
              <w:spacing w:after="0" w:line="240" w:lineRule="auto"/>
              <w:ind w:left="113" w:right="113"/>
              <w:rPr>
                <w:rFonts w:ascii="Times New Roman" w:hAnsi="Times New Roman" w:cs="Times New Roman"/>
                <w:sz w:val="18"/>
                <w:szCs w:val="18"/>
              </w:rPr>
            </w:pPr>
          </w:p>
          <w:p w:rsidR="007C3C26" w:rsidRPr="003003B6" w:rsidRDefault="007C3C26" w:rsidP="00EC7832">
            <w:pPr>
              <w:spacing w:after="0" w:line="240" w:lineRule="auto"/>
              <w:ind w:left="113" w:right="113"/>
              <w:rPr>
                <w:rFonts w:ascii="Times New Roman" w:hAnsi="Times New Roman" w:cs="Times New Roman"/>
                <w:sz w:val="18"/>
                <w:szCs w:val="18"/>
              </w:rPr>
            </w:pPr>
          </w:p>
          <w:p w:rsidR="007C3C26" w:rsidRPr="003003B6" w:rsidRDefault="007C3C26" w:rsidP="00EC7832">
            <w:pPr>
              <w:spacing w:after="0" w:line="240" w:lineRule="auto"/>
              <w:ind w:left="113" w:right="113"/>
              <w:rPr>
                <w:rFonts w:ascii="Times New Roman" w:hAnsi="Times New Roman" w:cs="Times New Roman"/>
                <w:sz w:val="18"/>
                <w:szCs w:val="18"/>
              </w:rPr>
            </w:pPr>
          </w:p>
        </w:tc>
      </w:tr>
      <w:tr w:rsidR="007C3C26" w:rsidRPr="003003B6" w:rsidTr="00EC7832">
        <w:trPr>
          <w:trHeight w:val="949"/>
        </w:trPr>
        <w:tc>
          <w:tcPr>
            <w:tcW w:w="663" w:type="dxa"/>
            <w:gridSpan w:val="2"/>
            <w:vMerge/>
          </w:tcPr>
          <w:p w:rsidR="007C3C26" w:rsidRPr="003003B6" w:rsidRDefault="007C3C26" w:rsidP="00EC7832">
            <w:pPr>
              <w:spacing w:after="0" w:line="240" w:lineRule="auto"/>
              <w:jc w:val="center"/>
              <w:rPr>
                <w:rFonts w:ascii="Times New Roman" w:hAnsi="Times New Roman" w:cs="Times New Roman"/>
                <w:sz w:val="18"/>
                <w:szCs w:val="18"/>
              </w:rPr>
            </w:pPr>
          </w:p>
        </w:tc>
        <w:tc>
          <w:tcPr>
            <w:tcW w:w="2440" w:type="dxa"/>
            <w:gridSpan w:val="2"/>
            <w:vMerge/>
          </w:tcPr>
          <w:p w:rsidR="007C3C26" w:rsidRPr="003003B6" w:rsidRDefault="007C3C26" w:rsidP="00EC7832">
            <w:pPr>
              <w:spacing w:after="0" w:line="240" w:lineRule="auto"/>
              <w:rPr>
                <w:rFonts w:ascii="Times New Roman" w:hAnsi="Times New Roman" w:cs="Times New Roman"/>
                <w:sz w:val="18"/>
                <w:szCs w:val="18"/>
              </w:rPr>
            </w:pPr>
          </w:p>
        </w:tc>
        <w:tc>
          <w:tcPr>
            <w:tcW w:w="1419" w:type="dxa"/>
            <w:vMerge/>
          </w:tcPr>
          <w:p w:rsidR="007C3C26" w:rsidRPr="003003B6" w:rsidRDefault="007C3C26" w:rsidP="00EC7832">
            <w:pPr>
              <w:spacing w:after="0" w:line="240" w:lineRule="auto"/>
              <w:rPr>
                <w:rFonts w:ascii="Times New Roman" w:hAnsi="Times New Roman" w:cs="Times New Roman"/>
                <w:sz w:val="18"/>
                <w:szCs w:val="18"/>
              </w:rPr>
            </w:pPr>
          </w:p>
        </w:tc>
        <w:tc>
          <w:tcPr>
            <w:tcW w:w="1418" w:type="dxa"/>
            <w:vMerge/>
          </w:tcPr>
          <w:p w:rsidR="007C3C26" w:rsidRPr="003003B6" w:rsidRDefault="007C3C26" w:rsidP="00EC7832">
            <w:pPr>
              <w:spacing w:after="0" w:line="240" w:lineRule="auto"/>
              <w:rPr>
                <w:rFonts w:ascii="Times New Roman" w:hAnsi="Times New Roman" w:cs="Times New Roman"/>
                <w:sz w:val="18"/>
                <w:szCs w:val="18"/>
              </w:rPr>
            </w:pPr>
          </w:p>
        </w:tc>
        <w:tc>
          <w:tcPr>
            <w:tcW w:w="1417" w:type="dxa"/>
            <w:vMerge/>
          </w:tcPr>
          <w:p w:rsidR="007C3C26" w:rsidRPr="003003B6" w:rsidRDefault="007C3C26" w:rsidP="00EC7832">
            <w:pPr>
              <w:spacing w:after="0" w:line="240" w:lineRule="auto"/>
              <w:rPr>
                <w:rFonts w:ascii="Times New Roman" w:hAnsi="Times New Roman" w:cs="Times New Roman"/>
                <w:sz w:val="18"/>
                <w:szCs w:val="18"/>
              </w:rPr>
            </w:pPr>
          </w:p>
        </w:tc>
        <w:tc>
          <w:tcPr>
            <w:tcW w:w="1134" w:type="dxa"/>
            <w:vMerge/>
          </w:tcPr>
          <w:p w:rsidR="007C3C26" w:rsidRPr="003003B6" w:rsidRDefault="007C3C26" w:rsidP="00EC7832">
            <w:pPr>
              <w:spacing w:after="0" w:line="240" w:lineRule="auto"/>
              <w:rPr>
                <w:rFonts w:ascii="Times New Roman" w:hAnsi="Times New Roman" w:cs="Times New Roman"/>
                <w:sz w:val="18"/>
                <w:szCs w:val="18"/>
              </w:rPr>
            </w:pPr>
          </w:p>
        </w:tc>
        <w:tc>
          <w:tcPr>
            <w:tcW w:w="1317" w:type="dxa"/>
            <w:gridSpan w:val="2"/>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небезпечна подія, що призводить до настання негативних наслідків</w:t>
            </w:r>
          </w:p>
        </w:tc>
        <w:tc>
          <w:tcPr>
            <w:tcW w:w="1377" w:type="dxa"/>
            <w:gridSpan w:val="3"/>
          </w:tcPr>
          <w:p w:rsidR="007C3C26" w:rsidRPr="003003B6" w:rsidRDefault="007C3C26" w:rsidP="00EC7832">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негативний наслідок</w:t>
            </w:r>
          </w:p>
          <w:p w:rsidR="007C3C26" w:rsidRPr="003003B6" w:rsidRDefault="007C3C26" w:rsidP="00EC7832">
            <w:pPr>
              <w:spacing w:after="0" w:line="240" w:lineRule="auto"/>
              <w:rPr>
                <w:rFonts w:ascii="Times New Roman" w:hAnsi="Times New Roman" w:cs="Times New Roman"/>
                <w:sz w:val="18"/>
                <w:szCs w:val="18"/>
              </w:rPr>
            </w:pPr>
          </w:p>
        </w:tc>
        <w:tc>
          <w:tcPr>
            <w:tcW w:w="1079" w:type="dxa"/>
            <w:gridSpan w:val="2"/>
            <w:vMerge/>
          </w:tcPr>
          <w:p w:rsidR="007C3C26" w:rsidRPr="003003B6" w:rsidRDefault="007C3C26" w:rsidP="00EC7832">
            <w:pPr>
              <w:spacing w:after="0" w:line="240" w:lineRule="auto"/>
              <w:rPr>
                <w:rFonts w:ascii="Times New Roman" w:hAnsi="Times New Roman" w:cs="Times New Roman"/>
                <w:sz w:val="18"/>
                <w:szCs w:val="18"/>
              </w:rPr>
            </w:pPr>
          </w:p>
        </w:tc>
        <w:tc>
          <w:tcPr>
            <w:tcW w:w="2195" w:type="dxa"/>
            <w:vMerge/>
          </w:tcPr>
          <w:p w:rsidR="007C3C26" w:rsidRPr="003003B6" w:rsidRDefault="007C3C26" w:rsidP="00EC7832">
            <w:pPr>
              <w:spacing w:after="0" w:line="240" w:lineRule="auto"/>
              <w:rPr>
                <w:rFonts w:ascii="Times New Roman" w:hAnsi="Times New Roman" w:cs="Times New Roman"/>
                <w:sz w:val="18"/>
                <w:szCs w:val="18"/>
              </w:rPr>
            </w:pPr>
          </w:p>
        </w:tc>
        <w:tc>
          <w:tcPr>
            <w:tcW w:w="391" w:type="dxa"/>
            <w:vMerge/>
          </w:tcPr>
          <w:p w:rsidR="007C3C26" w:rsidRPr="003003B6" w:rsidRDefault="007C3C26" w:rsidP="00EC7832">
            <w:pPr>
              <w:spacing w:after="0" w:line="240" w:lineRule="auto"/>
              <w:rPr>
                <w:rFonts w:ascii="Times New Roman" w:hAnsi="Times New Roman" w:cs="Times New Roman"/>
                <w:sz w:val="18"/>
                <w:szCs w:val="18"/>
              </w:rPr>
            </w:pPr>
          </w:p>
        </w:tc>
      </w:tr>
      <w:tr w:rsidR="007C3C26" w:rsidRPr="003003B6" w:rsidTr="00F14AA0">
        <w:trPr>
          <w:trHeight w:val="568"/>
        </w:trPr>
        <w:tc>
          <w:tcPr>
            <w:tcW w:w="14850" w:type="dxa"/>
            <w:gridSpan w:val="17"/>
            <w:shd w:val="clear" w:color="auto" w:fill="auto"/>
          </w:tcPr>
          <w:p w:rsidR="007C3C26" w:rsidRPr="003003B6" w:rsidRDefault="007C3C26" w:rsidP="007C3C26">
            <w:pPr>
              <w:ind w:right="-109"/>
              <w:jc w:val="center"/>
              <w:rPr>
                <w:rFonts w:ascii="Times New Roman" w:hAnsi="Times New Roman" w:cs="Times New Roman"/>
                <w:b/>
                <w:sz w:val="24"/>
                <w:szCs w:val="24"/>
              </w:rPr>
            </w:pPr>
            <w:r w:rsidRPr="003003B6">
              <w:rPr>
                <w:rFonts w:ascii="Times New Roman" w:hAnsi="Times New Roman" w:cs="Times New Roman"/>
                <w:b/>
                <w:sz w:val="24"/>
                <w:szCs w:val="24"/>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4F339E" w:rsidRPr="003003B6" w:rsidTr="00EC7832">
        <w:trPr>
          <w:trHeight w:val="291"/>
        </w:trPr>
        <w:tc>
          <w:tcPr>
            <w:tcW w:w="646" w:type="dxa"/>
          </w:tcPr>
          <w:p w:rsidR="004F339E" w:rsidRPr="003003B6" w:rsidRDefault="004F339E" w:rsidP="004F339E">
            <w:pPr>
              <w:spacing w:after="0" w:line="240" w:lineRule="auto"/>
              <w:jc w:val="center"/>
              <w:rPr>
                <w:rFonts w:ascii="Times New Roman" w:hAnsi="Times New Roman" w:cs="Times New Roman"/>
                <w:b/>
                <w:sz w:val="18"/>
                <w:szCs w:val="18"/>
              </w:rPr>
            </w:pPr>
          </w:p>
        </w:tc>
        <w:tc>
          <w:tcPr>
            <w:tcW w:w="14204" w:type="dxa"/>
            <w:gridSpan w:val="16"/>
          </w:tcPr>
          <w:p w:rsidR="004F339E" w:rsidRPr="003003B6" w:rsidRDefault="001A063C" w:rsidP="00D236C7">
            <w:pPr>
              <w:ind w:left="-57" w:right="-57"/>
              <w:jc w:val="center"/>
              <w:rPr>
                <w:rFonts w:ascii="Times New Roman" w:hAnsi="Times New Roman" w:cs="Times New Roman"/>
                <w:b/>
                <w:sz w:val="18"/>
                <w:szCs w:val="18"/>
              </w:rPr>
            </w:pPr>
            <w:r w:rsidRPr="003003B6">
              <w:rPr>
                <w:rFonts w:ascii="Times New Roman" w:hAnsi="Times New Roman" w:cs="Times New Roman"/>
                <w:b/>
                <w:sz w:val="18"/>
                <w:szCs w:val="18"/>
              </w:rPr>
              <w:t>питан</w:t>
            </w:r>
            <w:r w:rsidR="00D236C7" w:rsidRPr="003003B6">
              <w:rPr>
                <w:rFonts w:ascii="Times New Roman" w:hAnsi="Times New Roman" w:cs="Times New Roman"/>
                <w:b/>
                <w:sz w:val="18"/>
                <w:szCs w:val="18"/>
              </w:rPr>
              <w:t>ня</w:t>
            </w:r>
            <w:r w:rsidRPr="003003B6">
              <w:rPr>
                <w:rFonts w:ascii="Times New Roman" w:hAnsi="Times New Roman" w:cs="Times New Roman"/>
                <w:b/>
                <w:sz w:val="18"/>
                <w:szCs w:val="18"/>
              </w:rPr>
              <w:t xml:space="preserve"> для перевірки </w:t>
            </w:r>
            <w:r w:rsidR="00851C9F" w:rsidRPr="003003B6">
              <w:rPr>
                <w:rFonts w:ascii="Times New Roman" w:hAnsi="Times New Roman" w:cs="Times New Roman"/>
                <w:b/>
                <w:sz w:val="18"/>
                <w:szCs w:val="18"/>
              </w:rPr>
              <w:t xml:space="preserve">додержання </w:t>
            </w:r>
            <w:r w:rsidRPr="003003B6">
              <w:rPr>
                <w:rFonts w:ascii="Times New Roman" w:hAnsi="Times New Roman" w:cs="Times New Roman"/>
                <w:b/>
                <w:sz w:val="18"/>
                <w:szCs w:val="18"/>
              </w:rPr>
              <w:t>вимог законодавства, норм і стандартів у сфері залізничного транспорту, які застосовуються до суб’єктів господарювання, у володінні яких перебувають залізничні переїзди</w:t>
            </w: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1</w:t>
            </w:r>
          </w:p>
        </w:tc>
        <w:tc>
          <w:tcPr>
            <w:tcW w:w="2433"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щорічно у квітні-травні,  а на  переїздах з автобусним </w:t>
            </w:r>
            <w:r w:rsidRPr="003003B6">
              <w:rPr>
                <w:rFonts w:ascii="Times New Roman" w:hAnsi="Times New Roman" w:cs="Times New Roman"/>
                <w:sz w:val="18"/>
                <w:szCs w:val="18"/>
                <w:lang w:val="uk-UA"/>
              </w:rPr>
              <w:br/>
              <w:t xml:space="preserve">рухом  додатково у вересні-жовтні,  на всіх залізницях обов’язково проводяться обстеження переїздів  керівниками  дистанції  колії  з участю    представників   дистанції   сигналізації   та   зв’язку, електропостачання,   ревізорів з безпеки  руху     поїздів    та    автотранспорту,  </w:t>
            </w:r>
            <w:r w:rsidRPr="003003B6">
              <w:rPr>
                <w:rFonts w:ascii="Times New Roman" w:hAnsi="Times New Roman" w:cs="Times New Roman"/>
                <w:sz w:val="18"/>
                <w:szCs w:val="18"/>
                <w:lang w:val="uk-UA"/>
              </w:rPr>
              <w:br/>
              <w:t xml:space="preserve">Національної поліції,    шляхово-експлуатаційних    організацій  та начальників  станцій,  якщо переїзд </w:t>
            </w:r>
            <w:r w:rsidRPr="003003B6">
              <w:rPr>
                <w:rFonts w:ascii="Times New Roman" w:hAnsi="Times New Roman" w:cs="Times New Roman"/>
                <w:sz w:val="18"/>
                <w:szCs w:val="18"/>
                <w:lang w:val="uk-UA"/>
              </w:rPr>
              <w:lastRenderedPageBreak/>
              <w:t xml:space="preserve">розташований у межах станції, а також   балансоутримувачів  автомобільних  доріг,  що  перетинають залізницю,  та  організаторів перевезень  пасажирів на автобусних </w:t>
            </w:r>
            <w:r w:rsidRPr="003003B6">
              <w:rPr>
                <w:rFonts w:ascii="Times New Roman" w:hAnsi="Times New Roman" w:cs="Times New Roman"/>
                <w:sz w:val="18"/>
                <w:szCs w:val="18"/>
                <w:lang w:val="uk-UA"/>
              </w:rPr>
              <w:br/>
              <w:t xml:space="preserve">маршрутах  загального  користування відповідних сполучень. На  переїздах з автобусним рухом до складу комісії запрошують </w:t>
            </w:r>
            <w:r w:rsidRPr="003003B6">
              <w:rPr>
                <w:rFonts w:ascii="Times New Roman" w:hAnsi="Times New Roman" w:cs="Times New Roman"/>
                <w:sz w:val="18"/>
                <w:szCs w:val="18"/>
                <w:lang w:val="uk-UA"/>
              </w:rPr>
              <w:br/>
              <w:t xml:space="preserve">представників  органу  з   питань   контролю   на   автомобільному транспорті  </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2,</w:t>
            </w:r>
            <w:r w:rsidRPr="003003B6">
              <w:rPr>
                <w:rFonts w:ascii="Times New Roman" w:hAnsi="Times New Roman" w:cs="Times New Roman"/>
                <w:sz w:val="18"/>
                <w:szCs w:val="18"/>
              </w:rPr>
              <w:br/>
              <w:t xml:space="preserve">пункт 2.9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1413F0"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щорічні обстеження переїздів проводяться</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2</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перевірка інтенсивності руху  поїздів  та  транспортних </w:t>
            </w:r>
            <w:r w:rsidRPr="003003B6">
              <w:rPr>
                <w:rFonts w:ascii="Times New Roman" w:eastAsia="Times New Roman" w:hAnsi="Times New Roman" w:cs="Times New Roman"/>
                <w:color w:val="292B2C"/>
                <w:sz w:val="18"/>
                <w:szCs w:val="18"/>
                <w:lang w:eastAsia="ru-RU"/>
              </w:rPr>
              <w:br/>
              <w:t>засобів, умов  роботи на кожному переїзді і перегляд їх категорій повинні проводитися власником переїзду за фактичної  потреби,  але не рідше одного разу на рік</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пункт 2.16</w:t>
            </w:r>
            <w:r w:rsidR="00851C9F" w:rsidRPr="003003B6">
              <w:rPr>
                <w:rFonts w:ascii="Times New Roman" w:hAnsi="Times New Roman" w:cs="Times New Roman"/>
                <w:sz w:val="18"/>
                <w:szCs w:val="18"/>
              </w:rPr>
              <w:t>, абзац перший</w:t>
            </w:r>
            <w:r w:rsidRPr="003003B6">
              <w:rPr>
                <w:rFonts w:ascii="Times New Roman" w:hAnsi="Times New Roman" w:cs="Times New Roman"/>
                <w:sz w:val="18"/>
                <w:szCs w:val="18"/>
              </w:rPr>
              <w:t xml:space="preserve">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перевірок залізничних переїздів</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color w:val="292B2C"/>
                <w:sz w:val="18"/>
                <w:szCs w:val="18"/>
                <w:lang w:val="uk-UA"/>
              </w:rPr>
              <w:t xml:space="preserve">щорічні перевірки інтенсивності руху  поїздів  та  транспортних </w:t>
            </w:r>
            <w:r w:rsidRPr="003003B6">
              <w:rPr>
                <w:rFonts w:ascii="Times New Roman" w:hAnsi="Times New Roman" w:cs="Times New Roman"/>
                <w:color w:val="292B2C"/>
                <w:sz w:val="18"/>
                <w:szCs w:val="18"/>
                <w:lang w:val="uk-UA"/>
              </w:rPr>
              <w:br/>
              <w:t>засобів, умов  роботи</w:t>
            </w:r>
            <w:r w:rsidR="00851C9F" w:rsidRPr="003003B6">
              <w:rPr>
                <w:rFonts w:ascii="Times New Roman" w:hAnsi="Times New Roman" w:cs="Times New Roman"/>
                <w:color w:val="292B2C"/>
                <w:sz w:val="18"/>
                <w:szCs w:val="18"/>
                <w:lang w:val="uk-UA"/>
              </w:rPr>
              <w:t xml:space="preserve"> на кожному переїзді і перегляду їх категорії</w:t>
            </w:r>
            <w:r w:rsidRPr="003003B6">
              <w:rPr>
                <w:rFonts w:ascii="Times New Roman" w:hAnsi="Times New Roman" w:cs="Times New Roman"/>
                <w:color w:val="292B2C"/>
                <w:sz w:val="18"/>
                <w:szCs w:val="18"/>
                <w:lang w:val="uk-UA"/>
              </w:rPr>
              <w:t xml:space="preserve">  проводяться </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3</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не допускається відкриття трамвайного і тролейбусного руху на переїздах, що експлуатуються </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2.22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1A063C" w:rsidP="001413F0">
            <w:pPr>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трамвайний і тролейбусний рух на переїздах, що експлуатуються, відсутній</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4</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на  переїздах,  що  розташовані  на  головних  коліях, повинна  бути  забезпечена водіям транспортних засобів на відстані 50 м від  крайньої  рейки  видимість  поїзда,  що  наближається  з будь-якого боку за 400 м від переїзду</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3.1.3, абзац перший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видимість поїзда водіям транспортних засобів на залізничному переїзді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795F75"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водіям транспортних засобів на відстані </w:t>
            </w:r>
            <w:r w:rsidRPr="003003B6">
              <w:rPr>
                <w:rFonts w:ascii="Times New Roman" w:hAnsi="Times New Roman" w:cs="Times New Roman"/>
                <w:sz w:val="18"/>
                <w:szCs w:val="18"/>
              </w:rPr>
              <w:br/>
              <w:t xml:space="preserve">50 м від  крайньої  рейки залізничного переїзду, розташованого на головній колії, та за 400 м від залізничного переїзду, розташованого на головній колії,  видимість поїзда, що  наближається  з будь-якого боку до залізничного   переїзду, розташованого на </w:t>
            </w:r>
            <w:r w:rsidRPr="003003B6">
              <w:rPr>
                <w:rFonts w:ascii="Times New Roman" w:hAnsi="Times New Roman" w:cs="Times New Roman"/>
                <w:sz w:val="18"/>
                <w:szCs w:val="18"/>
              </w:rPr>
              <w:lastRenderedPageBreak/>
              <w:t>головній колії, забезпечена</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5</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для поїздів задовільною є видимість, за умовами якої машиніст поїзда,  що наближається, міг бачити середину переїзду на відстані 1000 м</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3.1.3, абзац другий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видимість машиністу поїзда залізничного переїзду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795F75"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машиністу поїзда видимість середини залізничного  переїзду на відстані 1000 м забезпечена</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6</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при незадовільних  умовах  видимості для водіїв транспортних засобів або машиністів  поїздів  перед  переїздами  без  чергового </w:t>
            </w:r>
            <w:r w:rsidRPr="003003B6">
              <w:rPr>
                <w:rFonts w:ascii="Times New Roman" w:eastAsia="Times New Roman" w:hAnsi="Times New Roman" w:cs="Times New Roman"/>
                <w:color w:val="292B2C"/>
                <w:sz w:val="18"/>
                <w:szCs w:val="18"/>
                <w:lang w:eastAsia="ru-RU"/>
              </w:rPr>
              <w:br/>
              <w:t>працівника  встановлюються   додаткові  сигнальні  та  відповідні дорожні  знаки</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3.1.3, абзац третій, речення перше </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851C9F"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pacing w:val="-2"/>
                <w:sz w:val="18"/>
                <w:szCs w:val="18"/>
                <w:lang w:eastAsia="uk-UA"/>
              </w:rPr>
              <w:t>у разі незадовільних умов видимості для водіїв транспортних засобів або машиністів поїздів перед переїздами без чергового працівника додаткові сигнальні та відповідні дорожні знаки встановлено</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7</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ширина проїзної частини переїзду повинна  відповідати ширині проїзної частини автомобільної дороги, але не менше 6 м</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3.1.4, речення друге</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EB75C0" w:rsidP="001413F0">
            <w:pPr>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ширина проїзної частини залізничного переїзду відповідає ширині проїзної частини автомобільної</w:t>
            </w:r>
            <w:r w:rsidR="00F14AA0" w:rsidRPr="003003B6">
              <w:rPr>
                <w:rFonts w:ascii="Times New Roman" w:eastAsia="Times New Roman" w:hAnsi="Times New Roman" w:cs="Times New Roman"/>
                <w:color w:val="292B2C"/>
                <w:sz w:val="18"/>
                <w:szCs w:val="18"/>
                <w:lang w:eastAsia="ru-RU"/>
              </w:rPr>
              <w:t xml:space="preserve"> дороги та дорівнює 6м або більше</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8</w:t>
            </w:r>
          </w:p>
        </w:tc>
        <w:tc>
          <w:tcPr>
            <w:tcW w:w="2433"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із зовнішнього боку колії </w:t>
            </w:r>
            <w:r w:rsidRPr="003003B6">
              <w:rPr>
                <w:rFonts w:ascii="Times New Roman" w:hAnsi="Times New Roman" w:cs="Times New Roman"/>
                <w:sz w:val="18"/>
                <w:szCs w:val="18"/>
                <w:lang w:val="uk-UA"/>
              </w:rPr>
              <w:br/>
              <w:t xml:space="preserve">настил залізничного переїзду влаштовується на одному рівні з  верхом  головки  рейки </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3.1.5, абзац перший, речення третє</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9616BE"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із зовнішнього боку колії настил залізничного переїзду влаштовано на одному рівні з  верхом  головки  рейки</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9</w:t>
            </w:r>
          </w:p>
        </w:tc>
        <w:tc>
          <w:tcPr>
            <w:tcW w:w="2433"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у середині колії настил залізничного переїзду   повинен бути не вище 40 мм від головки рейки</w:t>
            </w:r>
          </w:p>
          <w:p w:rsidR="001413F0" w:rsidRPr="003003B6" w:rsidRDefault="001413F0" w:rsidP="001413F0">
            <w:pPr>
              <w:pStyle w:val="HTML"/>
              <w:shd w:val="clear" w:color="auto" w:fill="FFFFFF"/>
              <w:jc w:val="both"/>
              <w:rPr>
                <w:rFonts w:ascii="Times New Roman" w:hAnsi="Times New Roman" w:cs="Times New Roman"/>
                <w:sz w:val="18"/>
                <w:szCs w:val="18"/>
                <w:lang w:val="uk-UA"/>
              </w:rPr>
            </w:pP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3.1.5, абзац перший, речення третє</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0C5664" w:rsidRPr="003003B6" w:rsidRDefault="000C5664" w:rsidP="000C5664">
            <w:pPr>
              <w:pStyle w:val="HTML"/>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у середині колії висота настилу залізничного переїзду від головки рейки   менша або дорівнює 40 мм </w:t>
            </w:r>
          </w:p>
          <w:p w:rsidR="001413F0" w:rsidRPr="003003B6" w:rsidRDefault="001413F0" w:rsidP="001413F0">
            <w:pPr>
              <w:spacing w:after="0" w:line="240" w:lineRule="auto"/>
              <w:jc w:val="both"/>
              <w:rPr>
                <w:rFonts w:ascii="Times New Roman" w:hAnsi="Times New Roman" w:cs="Times New Roman"/>
                <w:sz w:val="18"/>
                <w:szCs w:val="18"/>
              </w:rPr>
            </w:pP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10</w:t>
            </w:r>
          </w:p>
        </w:tc>
        <w:tc>
          <w:tcPr>
            <w:tcW w:w="2433"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у середині  колії переїзні  настили  повинні  бути  захищені відбійними брусами </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3.1.5, абзац другий</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540C18"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у середині  колії переїзні  настили    захищені відбійними брусами</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11</w:t>
            </w:r>
          </w:p>
        </w:tc>
        <w:tc>
          <w:tcPr>
            <w:tcW w:w="2433" w:type="dxa"/>
            <w:gridSpan w:val="2"/>
          </w:tcPr>
          <w:p w:rsidR="001413F0" w:rsidRPr="003003B6" w:rsidRDefault="001413F0" w:rsidP="001413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настили залізничних переїздів з  гумово-кордового  покриття  улаштовують  на одному </w:t>
            </w:r>
            <w:r w:rsidRPr="003003B6">
              <w:rPr>
                <w:rFonts w:ascii="Times New Roman" w:eastAsia="Times New Roman" w:hAnsi="Times New Roman" w:cs="Times New Roman"/>
                <w:color w:val="292B2C"/>
                <w:sz w:val="18"/>
                <w:szCs w:val="18"/>
                <w:lang w:eastAsia="ru-RU"/>
              </w:rPr>
              <w:br/>
              <w:t>рівні з головками рейок</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3.1.5, абзац третій</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E961A4" w:rsidP="001413F0">
            <w:pPr>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настили залізничних переїздів з  гумово-кордового  покриття  улаштовані  на одному рівні з головками рейок</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1413F0" w:rsidRPr="003003B6" w:rsidTr="003003B6">
        <w:trPr>
          <w:trHeight w:val="291"/>
        </w:trPr>
        <w:tc>
          <w:tcPr>
            <w:tcW w:w="646" w:type="dxa"/>
            <w:shd w:val="clear" w:color="auto" w:fill="auto"/>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12</w:t>
            </w:r>
          </w:p>
        </w:tc>
        <w:tc>
          <w:tcPr>
            <w:tcW w:w="2433" w:type="dxa"/>
            <w:gridSpan w:val="2"/>
          </w:tcPr>
          <w:p w:rsidR="001413F0" w:rsidRPr="003003B6" w:rsidRDefault="001413F0" w:rsidP="001413F0">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на  переїздах  із  черговим  у  середині  кожної колії </w:t>
            </w:r>
            <w:r w:rsidRPr="003003B6">
              <w:rPr>
                <w:rFonts w:ascii="Times New Roman" w:hAnsi="Times New Roman" w:cs="Times New Roman"/>
                <w:sz w:val="18"/>
                <w:szCs w:val="18"/>
                <w:lang w:val="uk-UA"/>
              </w:rPr>
              <w:br/>
              <w:t xml:space="preserve">влаштовується обладнання для визначення нижньої негабаритності в поїздах,  яке встановлюється перед </w:t>
            </w:r>
            <w:r w:rsidRPr="003003B6">
              <w:rPr>
                <w:rFonts w:ascii="Times New Roman" w:hAnsi="Times New Roman" w:cs="Times New Roman"/>
                <w:sz w:val="18"/>
                <w:szCs w:val="18"/>
                <w:lang w:val="uk-UA"/>
              </w:rPr>
              <w:br/>
              <w:t>переїзним настилом на дерев’яній або між залізобетонними шпалами</w:t>
            </w:r>
          </w:p>
        </w:tc>
        <w:tc>
          <w:tcPr>
            <w:tcW w:w="1443" w:type="dxa"/>
            <w:gridSpan w:val="2"/>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3.1.7</w:t>
            </w:r>
          </w:p>
        </w:tc>
        <w:tc>
          <w:tcPr>
            <w:tcW w:w="1418" w:type="dxa"/>
          </w:tcPr>
          <w:p w:rsidR="001413F0" w:rsidRPr="003003B6" w:rsidRDefault="001413F0" w:rsidP="001413F0">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1413F0" w:rsidRPr="003003B6" w:rsidRDefault="001413F0" w:rsidP="001413F0">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1413F0" w:rsidRPr="003003B6" w:rsidRDefault="001413F0" w:rsidP="001413F0">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1413F0" w:rsidRPr="003003B6" w:rsidRDefault="008D6E24" w:rsidP="001413F0">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на  переїздах  із  черговим  у  середині  кожної колії </w:t>
            </w:r>
            <w:r w:rsidRPr="003003B6">
              <w:rPr>
                <w:rFonts w:ascii="Times New Roman" w:hAnsi="Times New Roman" w:cs="Times New Roman"/>
                <w:sz w:val="18"/>
                <w:szCs w:val="18"/>
              </w:rPr>
              <w:br/>
              <w:t>влаштовано  обладнання для визначення нижньої негабаритності в поїздах</w:t>
            </w:r>
            <w:r w:rsidR="00851C9F" w:rsidRPr="003003B6">
              <w:rPr>
                <w:rFonts w:ascii="Times New Roman" w:hAnsi="Times New Roman" w:cs="Times New Roman"/>
                <w:sz w:val="18"/>
                <w:szCs w:val="18"/>
              </w:rPr>
              <w:t>, яке встановлюється перед переїзним настилом на дерев’яних або між залізобетонними шпалами</w:t>
            </w:r>
          </w:p>
        </w:tc>
        <w:tc>
          <w:tcPr>
            <w:tcW w:w="391" w:type="dxa"/>
          </w:tcPr>
          <w:p w:rsidR="001413F0" w:rsidRPr="003003B6" w:rsidRDefault="001413F0" w:rsidP="001413F0">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13</w:t>
            </w:r>
          </w:p>
        </w:tc>
        <w:tc>
          <w:tcPr>
            <w:tcW w:w="2433" w:type="dxa"/>
            <w:gridSpan w:val="2"/>
          </w:tcPr>
          <w:p w:rsidR="005F0368" w:rsidRPr="003003B6" w:rsidRDefault="00436477" w:rsidP="00436477">
            <w:pPr>
              <w:pStyle w:val="HTML"/>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на  переїздах  із  черговим  у  середині  кожної колії </w:t>
            </w:r>
            <w:r w:rsidRPr="003003B6">
              <w:rPr>
                <w:rFonts w:ascii="Times New Roman" w:hAnsi="Times New Roman" w:cs="Times New Roman"/>
                <w:sz w:val="18"/>
                <w:szCs w:val="18"/>
                <w:lang w:val="uk-UA"/>
              </w:rPr>
              <w:br/>
              <w:t xml:space="preserve">влаштовується пристосування для встановлення  переносних  сигналів </w:t>
            </w:r>
            <w:r w:rsidRPr="003003B6">
              <w:rPr>
                <w:rFonts w:ascii="Times New Roman" w:hAnsi="Times New Roman" w:cs="Times New Roman"/>
                <w:sz w:val="18"/>
                <w:szCs w:val="18"/>
                <w:lang w:val="uk-UA"/>
              </w:rPr>
              <w:br/>
              <w:t xml:space="preserve">зупинки  поїзда  (щита  червоного  кольору  та  ліхтаря з червоним </w:t>
            </w:r>
            <w:r w:rsidRPr="003003B6">
              <w:rPr>
                <w:rFonts w:ascii="Times New Roman" w:hAnsi="Times New Roman" w:cs="Times New Roman"/>
                <w:sz w:val="18"/>
                <w:szCs w:val="18"/>
                <w:lang w:val="uk-UA"/>
              </w:rPr>
              <w:br/>
              <w:t>вогнем)</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p>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пункт 3.1, підпункт 3.1.7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на переїздах із черговим у середині кожної колії влаштовані пристосування для встановлення переносних сигналів зупинки поїзда (щита червоного кольору та ліхтаря з червоним вогнем)</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5F0368" w:rsidP="00A21040">
            <w:pPr>
              <w:spacing w:after="0" w:line="240" w:lineRule="auto"/>
              <w:jc w:val="center"/>
              <w:rPr>
                <w:rFonts w:ascii="Times New Roman" w:hAnsi="Times New Roman"/>
                <w:sz w:val="18"/>
                <w:szCs w:val="18"/>
              </w:rPr>
            </w:pPr>
            <w:r w:rsidRPr="003003B6">
              <w:rPr>
                <w:rFonts w:ascii="Times New Roman" w:hAnsi="Times New Roman"/>
                <w:sz w:val="18"/>
                <w:szCs w:val="18"/>
              </w:rPr>
              <w:t>1</w:t>
            </w:r>
            <w:r w:rsidR="00A21040" w:rsidRPr="003003B6">
              <w:rPr>
                <w:rFonts w:ascii="Times New Roman" w:hAnsi="Times New Roman"/>
                <w:sz w:val="18"/>
                <w:szCs w:val="18"/>
              </w:rPr>
              <w:t>4</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sz w:val="18"/>
                <w:szCs w:val="18"/>
                <w:lang w:eastAsia="ru-RU"/>
              </w:rPr>
              <w:t xml:space="preserve">для забезпечення безперешкодного  проходження  реборди </w:t>
            </w:r>
            <w:r w:rsidRPr="003003B6">
              <w:rPr>
                <w:rFonts w:ascii="Times New Roman" w:eastAsia="Times New Roman" w:hAnsi="Times New Roman" w:cs="Times New Roman"/>
                <w:sz w:val="18"/>
                <w:szCs w:val="18"/>
                <w:lang w:eastAsia="ru-RU"/>
              </w:rPr>
              <w:br/>
              <w:t xml:space="preserve">коліс  рухомого  складу  залізничного  транспорту  в межах настилу вкладаються контррейки, спеціальні бруси або інші  пристосування, при цьому ширина жолоба повинна бути в межах 75-110 мм,  глибина - не менше 45 мм </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3.1.8</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A21040" w:rsidP="005F0368">
            <w:pPr>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sz w:val="18"/>
                <w:szCs w:val="18"/>
                <w:lang w:eastAsia="ru-RU"/>
              </w:rPr>
              <w:t>в межах настилу залізничного переїзду вкладені   пристосування для забезпечення безперешкодного  проходження  реборди коліс  рухомого  складу  залізничного  транспорту із шириною жолоба в межах 75-110 мм,  глибиною не менше 45 мм</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E95038" w:rsidP="005F0368">
            <w:pPr>
              <w:spacing w:after="0" w:line="240" w:lineRule="auto"/>
              <w:jc w:val="center"/>
              <w:rPr>
                <w:rFonts w:ascii="Times New Roman" w:hAnsi="Times New Roman"/>
                <w:sz w:val="18"/>
                <w:szCs w:val="18"/>
              </w:rPr>
            </w:pPr>
            <w:r w:rsidRPr="003003B6">
              <w:rPr>
                <w:rFonts w:ascii="Times New Roman" w:hAnsi="Times New Roman"/>
                <w:sz w:val="18"/>
                <w:szCs w:val="18"/>
              </w:rPr>
              <w:t>15</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роботи з ремонту,  утримання автодороги,  вулиці від рейок до </w:t>
            </w:r>
            <w:r w:rsidRPr="003003B6">
              <w:rPr>
                <w:rFonts w:ascii="Times New Roman" w:eastAsia="Times New Roman" w:hAnsi="Times New Roman" w:cs="Times New Roman"/>
                <w:color w:val="292B2C"/>
                <w:sz w:val="18"/>
                <w:szCs w:val="18"/>
                <w:lang w:eastAsia="ru-RU"/>
              </w:rPr>
              <w:br/>
              <w:t xml:space="preserve">межі розташування світлофорної сигналізації  або  дорожніх  знаків </w:t>
            </w:r>
            <w:r w:rsidRPr="003003B6">
              <w:rPr>
                <w:rFonts w:ascii="Times New Roman" w:eastAsia="Times New Roman" w:hAnsi="Times New Roman" w:cs="Times New Roman"/>
                <w:color w:val="292B2C"/>
                <w:sz w:val="18"/>
                <w:szCs w:val="18"/>
                <w:lang w:eastAsia="ru-RU"/>
              </w:rPr>
              <w:br/>
              <w:t xml:space="preserve">1.29,  1.30  чи  до шлагбаумів має виконувати власник залізничного переїзду  (або  на  його  замовлення  та  на   його   кошти   інші </w:t>
            </w:r>
            <w:r w:rsidRPr="003003B6">
              <w:rPr>
                <w:rFonts w:ascii="Times New Roman" w:eastAsia="Times New Roman" w:hAnsi="Times New Roman" w:cs="Times New Roman"/>
                <w:color w:val="292B2C"/>
                <w:sz w:val="18"/>
                <w:szCs w:val="18"/>
                <w:lang w:eastAsia="ru-RU"/>
              </w:rPr>
              <w:br/>
              <w:t>організації)</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5,</w:t>
            </w:r>
            <w:r w:rsidRPr="003003B6">
              <w:rPr>
                <w:rFonts w:ascii="Times New Roman" w:hAnsi="Times New Roman" w:cs="Times New Roman"/>
                <w:sz w:val="18"/>
                <w:szCs w:val="18"/>
              </w:rPr>
              <w:br/>
              <w:t>пункт 5.1, абзац третій</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851C9F" w:rsidP="005F0368">
            <w:pPr>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в</w:t>
            </w:r>
            <w:r w:rsidR="005F0368" w:rsidRPr="003003B6">
              <w:rPr>
                <w:rFonts w:ascii="Times New Roman" w:eastAsia="Times New Roman" w:hAnsi="Times New Roman" w:cs="Times New Roman"/>
                <w:color w:val="292B2C"/>
                <w:sz w:val="18"/>
                <w:szCs w:val="18"/>
                <w:lang w:eastAsia="ru-RU"/>
              </w:rPr>
              <w:t>ласником</w:t>
            </w:r>
            <w:r w:rsidRPr="003003B6">
              <w:rPr>
                <w:rFonts w:ascii="Times New Roman" w:eastAsia="Times New Roman" w:hAnsi="Times New Roman" w:cs="Times New Roman"/>
                <w:color w:val="292B2C"/>
                <w:sz w:val="18"/>
                <w:szCs w:val="18"/>
                <w:lang w:eastAsia="ru-RU"/>
              </w:rPr>
              <w:t xml:space="preserve"> (або на його замовлення та на його кошти іншими організаціями)</w:t>
            </w:r>
            <w:r w:rsidR="005F0368" w:rsidRPr="003003B6">
              <w:rPr>
                <w:rFonts w:ascii="Times New Roman" w:eastAsia="Times New Roman" w:hAnsi="Times New Roman" w:cs="Times New Roman"/>
                <w:color w:val="292B2C"/>
                <w:sz w:val="18"/>
                <w:szCs w:val="18"/>
                <w:lang w:eastAsia="ru-RU"/>
              </w:rPr>
              <w:t xml:space="preserve"> залізничного переїзду роботи з ремонту,  утримання автодороги,  вулиці від рейок до </w:t>
            </w:r>
            <w:r w:rsidR="005F0368" w:rsidRPr="003003B6">
              <w:rPr>
                <w:rFonts w:ascii="Times New Roman" w:eastAsia="Times New Roman" w:hAnsi="Times New Roman" w:cs="Times New Roman"/>
                <w:color w:val="292B2C"/>
                <w:sz w:val="18"/>
                <w:szCs w:val="18"/>
                <w:lang w:eastAsia="ru-RU"/>
              </w:rPr>
              <w:br/>
              <w:t xml:space="preserve">межі розташування світлофорної сигналізації або  дорожніх  знаків </w:t>
            </w:r>
            <w:r w:rsidR="005F0368" w:rsidRPr="003003B6">
              <w:rPr>
                <w:rFonts w:ascii="Times New Roman" w:eastAsia="Times New Roman" w:hAnsi="Times New Roman" w:cs="Times New Roman"/>
                <w:color w:val="292B2C"/>
                <w:sz w:val="18"/>
                <w:szCs w:val="18"/>
                <w:lang w:eastAsia="ru-RU"/>
              </w:rPr>
              <w:br/>
              <w:t xml:space="preserve">1.29,  1.30, вказаних у Правилах дорожнього </w:t>
            </w:r>
            <w:r w:rsidR="005F0368" w:rsidRPr="003003B6">
              <w:rPr>
                <w:rFonts w:ascii="Times New Roman" w:eastAsia="Times New Roman" w:hAnsi="Times New Roman" w:cs="Times New Roman"/>
                <w:color w:val="292B2C"/>
                <w:sz w:val="18"/>
                <w:szCs w:val="18"/>
                <w:lang w:eastAsia="ru-RU"/>
              </w:rPr>
              <w:lastRenderedPageBreak/>
              <w:t xml:space="preserve">руху,  чи  до шлагбаумів,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E95038" w:rsidP="005F0368">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5F0368" w:rsidRPr="003003B6" w:rsidRDefault="005F0368" w:rsidP="005F0368">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за  результатами  підсумків  щорічних обстежень   переїздів розроблюються </w:t>
            </w:r>
            <w:r w:rsidRPr="003003B6">
              <w:rPr>
                <w:rFonts w:ascii="Times New Roman" w:hAnsi="Times New Roman" w:cs="Times New Roman"/>
                <w:sz w:val="18"/>
                <w:szCs w:val="18"/>
                <w:lang w:val="uk-UA"/>
              </w:rPr>
              <w:br/>
              <w:t xml:space="preserve">календарні  плани  усунення  виявлених недоліків,  організовується приведення у належний стан пристроїв  і  обладнання  переїздів,  а </w:t>
            </w:r>
            <w:r w:rsidRPr="003003B6">
              <w:rPr>
                <w:rFonts w:ascii="Times New Roman" w:hAnsi="Times New Roman" w:cs="Times New Roman"/>
                <w:sz w:val="18"/>
                <w:szCs w:val="18"/>
                <w:lang w:val="uk-UA"/>
              </w:rPr>
              <w:br/>
              <w:t xml:space="preserve">також  прилеглих до переїздів ділянок доріг (вулиць) відповідно до </w:t>
            </w:r>
            <w:r w:rsidRPr="003003B6">
              <w:rPr>
                <w:rFonts w:ascii="Times New Roman" w:hAnsi="Times New Roman" w:cs="Times New Roman"/>
                <w:sz w:val="18"/>
                <w:szCs w:val="18"/>
                <w:lang w:val="uk-UA"/>
              </w:rPr>
              <w:br/>
              <w:t xml:space="preserve">вимог цієї Інструкції </w:t>
            </w:r>
          </w:p>
          <w:p w:rsidR="005F0368" w:rsidRPr="003003B6" w:rsidRDefault="005F0368" w:rsidP="005F0368">
            <w:pPr>
              <w:pStyle w:val="HTML"/>
              <w:shd w:val="clear" w:color="auto" w:fill="FFFFFF"/>
              <w:jc w:val="both"/>
              <w:rPr>
                <w:rFonts w:ascii="Times New Roman" w:hAnsi="Times New Roman" w:cs="Times New Roman"/>
                <w:b/>
                <w:sz w:val="18"/>
                <w:szCs w:val="18"/>
                <w:lang w:val="uk-UA"/>
              </w:rPr>
            </w:pP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2.10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1F21B4"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8"/>
                <w:szCs w:val="18"/>
              </w:rPr>
            </w:pPr>
            <w:r w:rsidRPr="003003B6">
              <w:rPr>
                <w:rFonts w:ascii="Times New Roman" w:eastAsia="Times New Roman" w:hAnsi="Times New Roman" w:cs="Times New Roman"/>
                <w:color w:val="292B2C"/>
                <w:sz w:val="18"/>
                <w:szCs w:val="18"/>
                <w:lang w:eastAsia="ru-RU"/>
              </w:rPr>
              <w:t xml:space="preserve">переїзди   з   цілодобовим   обслуговуванням   черговим </w:t>
            </w:r>
            <w:r w:rsidRPr="003003B6">
              <w:rPr>
                <w:rFonts w:ascii="Times New Roman" w:eastAsia="Times New Roman" w:hAnsi="Times New Roman" w:cs="Times New Roman"/>
                <w:color w:val="292B2C"/>
                <w:sz w:val="18"/>
                <w:szCs w:val="18"/>
                <w:lang w:eastAsia="ru-RU"/>
              </w:rPr>
              <w:br/>
              <w:t xml:space="preserve">працівником     повинні     бути      обладнані      автоматичними </w:t>
            </w:r>
            <w:r w:rsidRPr="003003B6">
              <w:rPr>
                <w:rFonts w:ascii="Times New Roman" w:eastAsia="Times New Roman" w:hAnsi="Times New Roman" w:cs="Times New Roman"/>
                <w:color w:val="292B2C"/>
                <w:sz w:val="18"/>
                <w:szCs w:val="18"/>
                <w:lang w:eastAsia="ru-RU"/>
              </w:rPr>
              <w:br/>
              <w:t>(напівавтоматичними)  або  електричними  шлагбаумами  та запасними шлагбаумами,  а з обслуговуванням на певний час - механічними  або горизонтально-поворотними шлагбаумами</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2.13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перелік  переїздів,  які працюють не цілодобово,  і час їхньої  роботи  встановлюється начальником  дистанції  колії  або власником  колії  за  узгодженням із місцевими органами виконавчої влади,  Національною поліцією та організаціями, які користуються цими </w:t>
            </w:r>
            <w:r w:rsidRPr="003003B6">
              <w:rPr>
                <w:rFonts w:ascii="Times New Roman" w:eastAsia="Times New Roman" w:hAnsi="Times New Roman" w:cs="Times New Roman"/>
                <w:color w:val="292B2C"/>
                <w:sz w:val="18"/>
                <w:szCs w:val="18"/>
                <w:lang w:eastAsia="ru-RU"/>
              </w:rPr>
              <w:br/>
              <w:t xml:space="preserve">переїздами </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2.14, абзац перший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не цілодобова  робота  переїздів  може   встановлюватися   на </w:t>
            </w:r>
            <w:r w:rsidRPr="003003B6">
              <w:rPr>
                <w:rFonts w:ascii="Times New Roman" w:eastAsia="Times New Roman" w:hAnsi="Times New Roman" w:cs="Times New Roman"/>
                <w:color w:val="292B2C"/>
                <w:sz w:val="18"/>
                <w:szCs w:val="18"/>
                <w:lang w:eastAsia="ru-RU"/>
              </w:rPr>
              <w:br/>
              <w:t xml:space="preserve">переїздах  не  загального  користування  (дорога  веде </w:t>
            </w:r>
            <w:r w:rsidRPr="003003B6">
              <w:rPr>
                <w:rFonts w:ascii="Times New Roman" w:eastAsia="Times New Roman" w:hAnsi="Times New Roman" w:cs="Times New Roman"/>
                <w:color w:val="292B2C"/>
                <w:sz w:val="18"/>
                <w:szCs w:val="18"/>
                <w:lang w:eastAsia="ru-RU"/>
              </w:rPr>
              <w:lastRenderedPageBreak/>
              <w:t>в депо,  на елеватор, кар’єр та ін.)</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2,</w:t>
            </w:r>
            <w:r w:rsidRPr="003003B6">
              <w:rPr>
                <w:rFonts w:ascii="Times New Roman" w:hAnsi="Times New Roman" w:cs="Times New Roman"/>
                <w:sz w:val="18"/>
                <w:szCs w:val="18"/>
              </w:rPr>
              <w:br/>
              <w:t xml:space="preserve">пункт 2.14, абзац другий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дії працівників залізничного транспорту щодо експлуатації </w:t>
            </w:r>
            <w:r w:rsidRPr="003003B6">
              <w:rPr>
                <w:rFonts w:ascii="Times New Roman" w:hAnsi="Times New Roman" w:cs="Times New Roman"/>
                <w:sz w:val="18"/>
                <w:szCs w:val="18"/>
              </w:rPr>
              <w:lastRenderedPageBreak/>
              <w:t>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lastRenderedPageBreak/>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eastAsia="Times New Roman" w:hAnsi="Times New Roman" w:cs="Times New Roman"/>
                <w:color w:val="292B2C"/>
                <w:sz w:val="18"/>
                <w:szCs w:val="18"/>
                <w:lang w:eastAsia="ru-RU"/>
              </w:rPr>
              <w:t>перед   припиненням  обслуговування  переїзду  черговим повинні бути здійснені такі заходи:</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eastAsia="Times New Roman" w:hAnsi="Times New Roman" w:cs="Times New Roman"/>
                <w:color w:val="292B2C"/>
                <w:sz w:val="18"/>
                <w:szCs w:val="18"/>
                <w:lang w:eastAsia="ru-RU"/>
              </w:rPr>
              <w:t xml:space="preserve">виконані роботи   щодо   переобладнання  пристроїв  переїзної сигналізації та забезпечення контролю їх  роботи  в  чергового  по </w:t>
            </w:r>
            <w:r w:rsidRPr="003003B6">
              <w:rPr>
                <w:rFonts w:ascii="Times New Roman" w:eastAsia="Times New Roman" w:hAnsi="Times New Roman" w:cs="Times New Roman"/>
                <w:color w:val="292B2C"/>
                <w:sz w:val="18"/>
                <w:szCs w:val="18"/>
                <w:lang w:eastAsia="ru-RU"/>
              </w:rPr>
              <w:br/>
              <w:t>станції (поїзного диспетчера);</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1" w:name="o120"/>
            <w:bookmarkEnd w:id="1"/>
            <w:r w:rsidRPr="003003B6">
              <w:rPr>
                <w:rFonts w:ascii="Times New Roman" w:eastAsia="Times New Roman" w:hAnsi="Times New Roman" w:cs="Times New Roman"/>
                <w:color w:val="292B2C"/>
                <w:sz w:val="18"/>
                <w:szCs w:val="18"/>
                <w:lang w:eastAsia="ru-RU"/>
              </w:rPr>
              <w:t>перевірена відповідність  стану  та  обладнання  переїзду  до вимог   цієї  Інструкції  та  за результатами  складено  акт  про готовність його до експлуатації без чергового,  який  підписується працівником Національної поліції та   затверджується   керівником дистанції колії або власником залізничної колії</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2.17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B3AEC" w:rsidRPr="003003B6" w:rsidRDefault="005B3AEC" w:rsidP="005B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r w:rsidRPr="003003B6">
              <w:rPr>
                <w:rFonts w:ascii="Times New Roman" w:eastAsia="Times New Roman" w:hAnsi="Times New Roman" w:cs="Times New Roman"/>
                <w:color w:val="212529"/>
                <w:sz w:val="18"/>
                <w:szCs w:val="18"/>
              </w:rPr>
              <w:t>переведення  переїздів  до  експлуатації  без  чергових здійснюється  на  підставі  наказу начальника залізниці або іншого власника залізничної колії.</w:t>
            </w:r>
          </w:p>
          <w:p w:rsidR="005B3AEC" w:rsidRPr="003003B6" w:rsidRDefault="005B3AEC" w:rsidP="005B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2" w:name="o122"/>
            <w:bookmarkEnd w:id="2"/>
            <w:r w:rsidRPr="003003B6">
              <w:rPr>
                <w:rFonts w:ascii="Times New Roman" w:eastAsia="Times New Roman" w:hAnsi="Times New Roman" w:cs="Times New Roman"/>
                <w:color w:val="212529"/>
                <w:sz w:val="18"/>
                <w:szCs w:val="18"/>
              </w:rPr>
              <w:t>При цьому автоматична світлофорна сигналізація залишається, а демонтуються   автоматичні  (напівавтоматичні)   та    електричні шлагбауми, інші пристрої, які пов'язані з обслуговуванням переїзду черговими, встановлюються відповідні дорожні знаки.</w:t>
            </w:r>
          </w:p>
          <w:p w:rsidR="005B3AEC" w:rsidRPr="003003B6" w:rsidRDefault="005B3AEC" w:rsidP="005B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3" w:name="o123"/>
            <w:bookmarkEnd w:id="3"/>
            <w:r w:rsidRPr="003003B6">
              <w:rPr>
                <w:rFonts w:ascii="Times New Roman" w:eastAsia="Times New Roman" w:hAnsi="Times New Roman" w:cs="Times New Roman"/>
                <w:color w:val="212529"/>
                <w:sz w:val="18"/>
                <w:szCs w:val="18"/>
              </w:rPr>
              <w:t xml:space="preserve">Переведення переїздів    з   автоматичними шлагбаумами до </w:t>
            </w:r>
            <w:r w:rsidRPr="003003B6">
              <w:rPr>
                <w:rFonts w:ascii="Times New Roman" w:eastAsia="Times New Roman" w:hAnsi="Times New Roman" w:cs="Times New Roman"/>
                <w:color w:val="212529"/>
                <w:sz w:val="18"/>
                <w:szCs w:val="18"/>
              </w:rPr>
              <w:lastRenderedPageBreak/>
              <w:t>експлуатації без чергового працівника можливо  лише  за  наявності пристроїв відеонагляду.</w:t>
            </w:r>
          </w:p>
          <w:p w:rsidR="005F0368" w:rsidRPr="003003B6" w:rsidRDefault="005B3AEC" w:rsidP="005B3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4" w:name="o124"/>
            <w:bookmarkEnd w:id="4"/>
            <w:r w:rsidRPr="003003B6">
              <w:rPr>
                <w:rFonts w:ascii="Times New Roman" w:eastAsia="Times New Roman" w:hAnsi="Times New Roman" w:cs="Times New Roman"/>
                <w:color w:val="212529"/>
                <w:sz w:val="18"/>
                <w:szCs w:val="18"/>
              </w:rPr>
              <w:t>Не допускається переведення переїздів,  на яких  здійснюється автобусний рух, до експлуатації без чергового</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w:t>
            </w:r>
            <w:r w:rsidR="00973A3C" w:rsidRPr="003003B6">
              <w:rPr>
                <w:rFonts w:ascii="Times New Roman" w:hAnsi="Times New Roman" w:cs="Times New Roman"/>
                <w:sz w:val="18"/>
                <w:szCs w:val="18"/>
              </w:rPr>
              <w:t>а 2,</w:t>
            </w:r>
            <w:r w:rsidR="00973A3C" w:rsidRPr="003003B6">
              <w:rPr>
                <w:rFonts w:ascii="Times New Roman" w:hAnsi="Times New Roman" w:cs="Times New Roman"/>
                <w:sz w:val="18"/>
                <w:szCs w:val="18"/>
              </w:rPr>
              <w:br/>
              <w:t>пункт 2.18</w:t>
            </w:r>
            <w:r w:rsidRPr="003003B6">
              <w:rPr>
                <w:rFonts w:ascii="Times New Roman" w:hAnsi="Times New Roman" w:cs="Times New Roman"/>
                <w:sz w:val="18"/>
                <w:szCs w:val="18"/>
              </w:rPr>
              <w:t xml:space="preserve">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eastAsia="Times New Roman" w:hAnsi="Times New Roman" w:cs="Times New Roman"/>
                <w:color w:val="292B2C"/>
                <w:sz w:val="18"/>
                <w:szCs w:val="18"/>
                <w:lang w:eastAsia="ru-RU"/>
              </w:rPr>
              <w:t xml:space="preserve">у місцях, що узгоджені з Національною поліцією, не менш як за  15  діб  до  відміни  чергувань  на  переїзді   повинні   бути </w:t>
            </w:r>
            <w:r w:rsidRPr="003003B6">
              <w:rPr>
                <w:rFonts w:ascii="Times New Roman" w:eastAsia="Times New Roman" w:hAnsi="Times New Roman" w:cs="Times New Roman"/>
                <w:color w:val="292B2C"/>
                <w:sz w:val="18"/>
                <w:szCs w:val="18"/>
                <w:lang w:eastAsia="ru-RU"/>
              </w:rPr>
              <w:br/>
              <w:t>встановлені добре видимі оголошення з текстом:</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5" w:name="o126"/>
            <w:bookmarkEnd w:id="5"/>
            <w:r w:rsidRPr="003003B6">
              <w:rPr>
                <w:rFonts w:ascii="Times New Roman" w:eastAsia="Times New Roman" w:hAnsi="Times New Roman" w:cs="Times New Roman"/>
                <w:color w:val="292B2C"/>
                <w:sz w:val="18"/>
                <w:szCs w:val="18"/>
                <w:lang w:eastAsia="ru-RU"/>
              </w:rPr>
              <w:t xml:space="preserve">«Переїзд з .......  (дата) ......  не обслуговується черговим </w:t>
            </w:r>
            <w:r w:rsidRPr="003003B6">
              <w:rPr>
                <w:rFonts w:ascii="Times New Roman" w:eastAsia="Times New Roman" w:hAnsi="Times New Roman" w:cs="Times New Roman"/>
                <w:color w:val="292B2C"/>
                <w:sz w:val="18"/>
                <w:szCs w:val="18"/>
                <w:lang w:eastAsia="ru-RU"/>
              </w:rPr>
              <w:br/>
              <w:t>працівником»</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2,</w:t>
            </w:r>
            <w:r w:rsidRPr="003003B6">
              <w:rPr>
                <w:rFonts w:ascii="Times New Roman" w:hAnsi="Times New Roman" w:cs="Times New Roman"/>
                <w:sz w:val="18"/>
                <w:szCs w:val="18"/>
              </w:rPr>
              <w:br/>
              <w:t xml:space="preserve">пункт 2.19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sz w:val="18"/>
                <w:szCs w:val="18"/>
                <w:lang w:eastAsia="ru-RU"/>
              </w:rPr>
              <w:t xml:space="preserve">перед  тимчасовим  закриттям залізничного переїзду для здійснення  планового  ремонту  колії,  пристроїв  та  облаштувань </w:t>
            </w:r>
            <w:r w:rsidRPr="003003B6">
              <w:rPr>
                <w:rFonts w:ascii="Times New Roman" w:eastAsia="Times New Roman" w:hAnsi="Times New Roman" w:cs="Times New Roman"/>
                <w:sz w:val="18"/>
                <w:szCs w:val="18"/>
                <w:lang w:eastAsia="ru-RU"/>
              </w:rPr>
              <w:br/>
              <w:t xml:space="preserve">начальник відповідного структурного підрозділу залізниці або інший </w:t>
            </w:r>
            <w:r w:rsidRPr="003003B6">
              <w:rPr>
                <w:rFonts w:ascii="Times New Roman" w:eastAsia="Times New Roman" w:hAnsi="Times New Roman" w:cs="Times New Roman"/>
                <w:sz w:val="18"/>
                <w:szCs w:val="18"/>
                <w:lang w:eastAsia="ru-RU"/>
              </w:rPr>
              <w:br/>
              <w:t xml:space="preserve">власник залізничної колії  повідомляє  відповідні  місцеві  органи виконавчої     влади,     органи     місцевого     самоврядування, </w:t>
            </w:r>
            <w:r w:rsidRPr="003003B6">
              <w:rPr>
                <w:rFonts w:ascii="Times New Roman" w:eastAsia="Times New Roman" w:hAnsi="Times New Roman" w:cs="Times New Roman"/>
                <w:sz w:val="18"/>
                <w:szCs w:val="18"/>
                <w:lang w:eastAsia="ru-RU"/>
              </w:rPr>
              <w:br/>
              <w:t xml:space="preserve">балансоутримувача       автомобільної   дороги,       підрозділ Національної поліції, основних  користувачів  переїзду про тимчасове закриття переїзду для руху автотранспорту не  пізніше  ніж  за  10 </w:t>
            </w:r>
            <w:r w:rsidRPr="003003B6">
              <w:rPr>
                <w:rFonts w:ascii="Times New Roman" w:eastAsia="Times New Roman" w:hAnsi="Times New Roman" w:cs="Times New Roman"/>
                <w:sz w:val="18"/>
                <w:szCs w:val="18"/>
                <w:lang w:eastAsia="ru-RU"/>
              </w:rPr>
              <w:br/>
              <w:t xml:space="preserve">діб,  розробляє  і  узгоджує  з  ними схему тимчасового об’їзду та забезпечує облаштування тимчасового  об’їзду  технічними  </w:t>
            </w:r>
            <w:r w:rsidRPr="003003B6">
              <w:rPr>
                <w:rFonts w:ascii="Times New Roman" w:eastAsia="Times New Roman" w:hAnsi="Times New Roman" w:cs="Times New Roman"/>
                <w:sz w:val="18"/>
                <w:szCs w:val="18"/>
                <w:lang w:eastAsia="ru-RU"/>
              </w:rPr>
              <w:lastRenderedPageBreak/>
              <w:t>засобами організації  дорожнього  руху.  Для виконання невідкладних робіт у межах  переїзду  рух  автотранспорту  може  бути   обмежений або припинений негайно</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2,</w:t>
            </w:r>
            <w:r w:rsidRPr="003003B6">
              <w:rPr>
                <w:rFonts w:ascii="Times New Roman" w:hAnsi="Times New Roman" w:cs="Times New Roman"/>
                <w:sz w:val="18"/>
                <w:szCs w:val="18"/>
              </w:rPr>
              <w:br/>
              <w:t xml:space="preserve">пункт 2.26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експлуатації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 xml:space="preserve">інші вимоги щодо улаштування та експлуатації залізничних переїздів, виконуються </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eastAsia="Times New Roman" w:hAnsi="Times New Roman" w:cs="Times New Roman"/>
                <w:color w:val="292B2C"/>
                <w:sz w:val="18"/>
                <w:szCs w:val="18"/>
                <w:lang w:eastAsia="ru-RU"/>
              </w:rPr>
              <w:t xml:space="preserve">автобусний  рух  через  переїзд допускається тільки на регульованих  залізничних  переїздах за умови погодження власником залізничної колії та  позитивного  висновку  комісії, склад  якої </w:t>
            </w:r>
            <w:r w:rsidRPr="003003B6">
              <w:rPr>
                <w:rFonts w:ascii="Times New Roman" w:eastAsia="Times New Roman" w:hAnsi="Times New Roman" w:cs="Times New Roman"/>
                <w:color w:val="292B2C"/>
                <w:sz w:val="18"/>
                <w:szCs w:val="18"/>
                <w:lang w:eastAsia="ru-RU"/>
              </w:rPr>
              <w:br/>
              <w:t xml:space="preserve">зазначений  у  пункті  2.9  цієї  глави,  при  цьому  переїзди без чергового працівника повинні  мати  пристрої  контролю  справності </w:t>
            </w:r>
            <w:r w:rsidRPr="003003B6">
              <w:rPr>
                <w:rFonts w:ascii="Times New Roman" w:eastAsia="Times New Roman" w:hAnsi="Times New Roman" w:cs="Times New Roman"/>
                <w:color w:val="292B2C"/>
                <w:sz w:val="18"/>
                <w:szCs w:val="18"/>
                <w:lang w:eastAsia="ru-RU"/>
              </w:rPr>
              <w:br/>
              <w:t>автоматики   переїзду   у  чергового  по  станції  (на  дільницях, обладнаних диспетчерською централізацією - у поїзного диспетчера).</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bookmarkStart w:id="6" w:name="o135"/>
            <w:bookmarkEnd w:id="6"/>
            <w:r w:rsidRPr="003003B6">
              <w:rPr>
                <w:rFonts w:ascii="Times New Roman" w:eastAsia="Times New Roman" w:hAnsi="Times New Roman" w:cs="Times New Roman"/>
                <w:color w:val="292B2C"/>
                <w:sz w:val="18"/>
                <w:szCs w:val="18"/>
                <w:lang w:eastAsia="ru-RU"/>
              </w:rPr>
              <w:t xml:space="preserve">Перелік залізничних   переїздів,   якими  може  здійснюватися автобусний рух,  визначається при  проведенні  комісійних  оглядів переїздів, затверджується власником залізничної колії та надається організаторам      відповідних       перевезень,       підрозділам Національної поліції та  представникам  органу  з питань контролю на </w:t>
            </w:r>
            <w:r w:rsidRPr="003003B6">
              <w:rPr>
                <w:rFonts w:ascii="Times New Roman" w:eastAsia="Times New Roman" w:hAnsi="Times New Roman" w:cs="Times New Roman"/>
                <w:color w:val="292B2C"/>
                <w:sz w:val="18"/>
                <w:szCs w:val="18"/>
                <w:lang w:eastAsia="ru-RU"/>
              </w:rPr>
              <w:br/>
              <w:t>автомобільному транспорті.</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7" w:name="o136"/>
            <w:bookmarkEnd w:id="7"/>
            <w:r w:rsidRPr="003003B6">
              <w:rPr>
                <w:rFonts w:ascii="Times New Roman" w:eastAsia="Times New Roman" w:hAnsi="Times New Roman" w:cs="Times New Roman"/>
                <w:color w:val="292B2C"/>
                <w:sz w:val="18"/>
                <w:szCs w:val="18"/>
                <w:lang w:eastAsia="ru-RU"/>
              </w:rPr>
              <w:t xml:space="preserve">Відкриття автобусного   руху   здійснюється   в   цілому  для </w:t>
            </w:r>
            <w:r w:rsidRPr="003003B6">
              <w:rPr>
                <w:rFonts w:ascii="Times New Roman" w:eastAsia="Times New Roman" w:hAnsi="Times New Roman" w:cs="Times New Roman"/>
                <w:color w:val="292B2C"/>
                <w:sz w:val="18"/>
                <w:szCs w:val="18"/>
                <w:lang w:eastAsia="ru-RU"/>
              </w:rPr>
              <w:br/>
              <w:t xml:space="preserve">залізничного переїзду, а не </w:t>
            </w:r>
            <w:r w:rsidRPr="003003B6">
              <w:rPr>
                <w:rFonts w:ascii="Times New Roman" w:eastAsia="Times New Roman" w:hAnsi="Times New Roman" w:cs="Times New Roman"/>
                <w:color w:val="292B2C"/>
                <w:sz w:val="18"/>
                <w:szCs w:val="18"/>
                <w:lang w:eastAsia="ru-RU"/>
              </w:rPr>
              <w:lastRenderedPageBreak/>
              <w:t>для кожного автобусного маршруту</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2,</w:t>
            </w:r>
            <w:r w:rsidRPr="003003B6">
              <w:rPr>
                <w:rFonts w:ascii="Times New Roman" w:hAnsi="Times New Roman" w:cs="Times New Roman"/>
                <w:sz w:val="18"/>
                <w:szCs w:val="18"/>
              </w:rPr>
              <w:br/>
              <w:t xml:space="preserve">пункт 2.23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дії працівників залізничного транспорту щодо обстеження залізничних переїздів</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3003B6">
              <w:rPr>
                <w:rFonts w:ascii="Times New Roman" w:eastAsia="Times New Roman" w:hAnsi="Times New Roman" w:cs="Times New Roman"/>
                <w:sz w:val="18"/>
                <w:szCs w:val="18"/>
                <w:lang w:eastAsia="ru-RU"/>
              </w:rPr>
              <w:t>переїзди повинні  розташовуватися  на прямих ділянках колії та автомобільних доріг за межами  виїмок  та  місць,  де  не забезпечуються достатні умови видимості.</w:t>
            </w:r>
            <w:bookmarkStart w:id="8" w:name="o149"/>
            <w:bookmarkEnd w:id="8"/>
            <w:r w:rsidRPr="003003B6">
              <w:rPr>
                <w:rFonts w:ascii="Times New Roman" w:eastAsia="Times New Roman" w:hAnsi="Times New Roman" w:cs="Times New Roman"/>
                <w:sz w:val="18"/>
                <w:szCs w:val="18"/>
                <w:lang w:eastAsia="ru-RU"/>
              </w:rPr>
              <w:t xml:space="preserve"> Перехрещення залізничних  колій  з  автомобільними   дорогами повинно виконуватися переважно під прямим кутом. При неможливості виконання цієї умови гострий  кут  між  коліями  та  автомобільною </w:t>
            </w:r>
            <w:r w:rsidRPr="003003B6">
              <w:rPr>
                <w:rFonts w:ascii="Times New Roman" w:eastAsia="Times New Roman" w:hAnsi="Times New Roman" w:cs="Times New Roman"/>
                <w:sz w:val="18"/>
                <w:szCs w:val="18"/>
                <w:lang w:eastAsia="ru-RU"/>
              </w:rPr>
              <w:br/>
              <w:t xml:space="preserve">дорогою має бути не менше 60 град. Діючі переїзди, розташовані під </w:t>
            </w:r>
            <w:r w:rsidRPr="003003B6">
              <w:rPr>
                <w:rFonts w:ascii="Times New Roman" w:eastAsia="Times New Roman" w:hAnsi="Times New Roman" w:cs="Times New Roman"/>
                <w:sz w:val="18"/>
                <w:szCs w:val="18"/>
                <w:lang w:eastAsia="ru-RU"/>
              </w:rPr>
              <w:br/>
              <w:t xml:space="preserve">більш гострим кутом, повинні перевлаштовуватися відповідно до цієї </w:t>
            </w:r>
            <w:r w:rsidRPr="003003B6">
              <w:rPr>
                <w:rFonts w:ascii="Times New Roman" w:eastAsia="Times New Roman" w:hAnsi="Times New Roman" w:cs="Times New Roman"/>
                <w:sz w:val="18"/>
                <w:szCs w:val="18"/>
                <w:lang w:eastAsia="ru-RU"/>
              </w:rPr>
              <w:br/>
              <w:t xml:space="preserve">Інструкції   одночасно   з  реконструкцією  автомобільної  дороги, </w:t>
            </w:r>
            <w:r w:rsidRPr="003003B6">
              <w:rPr>
                <w:rFonts w:ascii="Times New Roman" w:eastAsia="Times New Roman" w:hAnsi="Times New Roman" w:cs="Times New Roman"/>
                <w:sz w:val="18"/>
                <w:szCs w:val="18"/>
                <w:lang w:eastAsia="ru-RU"/>
              </w:rPr>
              <w:br/>
              <w:t>вулиці.</w:t>
            </w:r>
          </w:p>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bookmarkStart w:id="9" w:name="o150"/>
            <w:bookmarkEnd w:id="9"/>
            <w:r w:rsidRPr="003003B6">
              <w:rPr>
                <w:rFonts w:ascii="Times New Roman" w:eastAsia="Times New Roman" w:hAnsi="Times New Roman" w:cs="Times New Roman"/>
                <w:sz w:val="18"/>
                <w:szCs w:val="18"/>
                <w:lang w:eastAsia="ru-RU"/>
              </w:rPr>
              <w:t xml:space="preserve">Забороняється влаштування переїздів через станційні колії, де здійснюється   організоване   приймання   та   відправлення    або </w:t>
            </w:r>
            <w:r w:rsidRPr="003003B6">
              <w:rPr>
                <w:rFonts w:ascii="Times New Roman" w:eastAsia="Times New Roman" w:hAnsi="Times New Roman" w:cs="Times New Roman"/>
                <w:sz w:val="18"/>
                <w:szCs w:val="18"/>
                <w:lang w:eastAsia="ru-RU"/>
              </w:rPr>
              <w:br/>
              <w:t>безперервний  рух  поїздів.  Такі переїзди необхідно закривати або переносити на перегін</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 </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місце розташування залізничних переїздів </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cs="Times New Roman"/>
                <w:sz w:val="18"/>
                <w:szCs w:val="18"/>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5F0368" w:rsidRPr="003003B6" w:rsidTr="003003B6">
        <w:trPr>
          <w:trHeight w:val="291"/>
        </w:trPr>
        <w:tc>
          <w:tcPr>
            <w:tcW w:w="646" w:type="dxa"/>
            <w:shd w:val="clear" w:color="auto" w:fill="auto"/>
          </w:tcPr>
          <w:p w:rsidR="005F0368" w:rsidRPr="003003B6" w:rsidRDefault="001F21B4" w:rsidP="005F0368">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5F0368" w:rsidRPr="003003B6" w:rsidRDefault="005F0368" w:rsidP="005F0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На  відстані  не менше ніж 2,5 м від крайньої рейки на </w:t>
            </w:r>
            <w:r w:rsidRPr="003003B6">
              <w:rPr>
                <w:rFonts w:ascii="Times New Roman" w:eastAsia="Times New Roman" w:hAnsi="Times New Roman" w:cs="Times New Roman"/>
                <w:color w:val="292B2C"/>
                <w:sz w:val="18"/>
                <w:szCs w:val="18"/>
                <w:lang w:eastAsia="ru-RU"/>
              </w:rPr>
              <w:br/>
              <w:t xml:space="preserve">узбіччі автодороги   розташовуються   сигнальні    огороджування (стовпчики)  висотою 0,75-0,8 м,  їх відстань від брівки земляного полотна та від </w:t>
            </w:r>
            <w:r w:rsidRPr="003003B6">
              <w:rPr>
                <w:rFonts w:ascii="Times New Roman" w:eastAsia="Times New Roman" w:hAnsi="Times New Roman" w:cs="Times New Roman"/>
                <w:color w:val="292B2C"/>
                <w:sz w:val="18"/>
                <w:szCs w:val="18"/>
                <w:lang w:eastAsia="ru-RU"/>
              </w:rPr>
              <w:lastRenderedPageBreak/>
              <w:t xml:space="preserve">краю проїзної частини повинна становити  відповідно не менше  0,35  м  і  не  менше  0,75  м,  а  відстань  між  осями </w:t>
            </w:r>
            <w:r w:rsidRPr="003003B6">
              <w:rPr>
                <w:rFonts w:ascii="Times New Roman" w:eastAsia="Times New Roman" w:hAnsi="Times New Roman" w:cs="Times New Roman"/>
                <w:color w:val="292B2C"/>
                <w:sz w:val="18"/>
                <w:szCs w:val="18"/>
                <w:lang w:eastAsia="ru-RU"/>
              </w:rPr>
              <w:br/>
              <w:t>стовпчиків - 1,5 м</w:t>
            </w:r>
          </w:p>
        </w:tc>
        <w:tc>
          <w:tcPr>
            <w:tcW w:w="1443" w:type="dxa"/>
            <w:gridSpan w:val="2"/>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3,</w:t>
            </w:r>
            <w:r w:rsidRPr="003003B6">
              <w:rPr>
                <w:rFonts w:ascii="Times New Roman" w:hAnsi="Times New Roman" w:cs="Times New Roman"/>
                <w:sz w:val="18"/>
                <w:szCs w:val="18"/>
              </w:rPr>
              <w:br/>
              <w:t>пункт 3.1, підпункт 3.1.9, абзац перший</w:t>
            </w:r>
          </w:p>
        </w:tc>
        <w:tc>
          <w:tcPr>
            <w:tcW w:w="1418" w:type="dxa"/>
          </w:tcPr>
          <w:p w:rsidR="005F0368" w:rsidRPr="003003B6" w:rsidRDefault="005F0368" w:rsidP="005F0368">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5F0368" w:rsidRPr="003003B6" w:rsidRDefault="005F0368" w:rsidP="005F0368">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5F0368" w:rsidRPr="003003B6" w:rsidRDefault="005F0368" w:rsidP="005F0368">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5F0368" w:rsidRPr="003003B6" w:rsidRDefault="005F0368" w:rsidP="005F0368">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5F0368" w:rsidRPr="003003B6" w:rsidRDefault="005F0368" w:rsidP="005F0368">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hAnsi="Times New Roman" w:cs="Times New Roman"/>
                <w:color w:val="212529"/>
                <w:sz w:val="18"/>
                <w:szCs w:val="18"/>
                <w:shd w:val="clear" w:color="auto" w:fill="FFFFFF"/>
              </w:rPr>
              <w:t>Кількість стовпчиків,  перил  чи  іншої  огорожі залежить від висоти насипу і визначається проектом</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3.1.9, абзац другий</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у місцях  систематичного масового прогону худоби на переїздах установлюються перила або елементи огороджування із  залізобетону, дерева   або   металу  заввишки  0,8-1,2  м,  а  до  механізованих </w:t>
            </w:r>
            <w:r w:rsidRPr="003003B6">
              <w:rPr>
                <w:rFonts w:ascii="Times New Roman" w:eastAsia="Times New Roman" w:hAnsi="Times New Roman" w:cs="Times New Roman"/>
                <w:color w:val="292B2C"/>
                <w:sz w:val="18"/>
                <w:szCs w:val="18"/>
                <w:lang w:eastAsia="ru-RU"/>
              </w:rPr>
              <w:br/>
              <w:t>шлагбаумів підвішуються загороджувальні сітки</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пункт 3.1, підпункт 3.1.9, абзац третій</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переїзди  з  інтенсивністю  пішохідного  руху  більше </w:t>
            </w:r>
            <w:r w:rsidRPr="003003B6">
              <w:rPr>
                <w:rFonts w:ascii="Times New Roman" w:eastAsia="Times New Roman" w:hAnsi="Times New Roman" w:cs="Times New Roman"/>
                <w:color w:val="292B2C"/>
                <w:sz w:val="18"/>
                <w:szCs w:val="18"/>
                <w:lang w:eastAsia="ru-RU"/>
              </w:rPr>
              <w:br/>
              <w:t xml:space="preserve">100 чол/год, а також переїзди, що розташовані у населених пунктах, </w:t>
            </w:r>
            <w:r w:rsidRPr="003003B6">
              <w:rPr>
                <w:rFonts w:ascii="Times New Roman" w:eastAsia="Times New Roman" w:hAnsi="Times New Roman" w:cs="Times New Roman"/>
                <w:color w:val="292B2C"/>
                <w:sz w:val="18"/>
                <w:szCs w:val="18"/>
                <w:lang w:eastAsia="ru-RU"/>
              </w:rPr>
              <w:br/>
              <w:t xml:space="preserve">повинні   обладнуватися   пішохідними   доріжками,  тротуарами  та звуковою сигналізацією,  яка вмикається при подачі сповіщення  про наближення  до  переїзду  поїзда,  а  вимикається  при відсутності даного сповіщення. </w:t>
            </w:r>
            <w:r w:rsidRPr="003003B6">
              <w:rPr>
                <w:rFonts w:ascii="Times New Roman" w:hAnsi="Times New Roman" w:cs="Times New Roman"/>
                <w:color w:val="212529"/>
                <w:sz w:val="18"/>
                <w:szCs w:val="18"/>
                <w:shd w:val="clear" w:color="auto" w:fill="FFFFFF"/>
              </w:rPr>
              <w:t xml:space="preserve">Порядок дій чергового по переїзду  у  випадках несправностей  дзвінків  на  переїзді  повинен  бути  зазначений в </w:t>
            </w:r>
            <w:r w:rsidR="003003B6">
              <w:rPr>
                <w:rFonts w:ascii="Times New Roman" w:hAnsi="Times New Roman" w:cs="Times New Roman"/>
                <w:color w:val="212529"/>
                <w:sz w:val="18"/>
                <w:szCs w:val="18"/>
                <w:shd w:val="clear" w:color="auto" w:fill="FFFFFF"/>
              </w:rPr>
              <w:t>і</w:t>
            </w:r>
            <w:bookmarkStart w:id="10" w:name="_GoBack"/>
            <w:bookmarkEnd w:id="10"/>
            <w:r w:rsidRPr="003003B6">
              <w:rPr>
                <w:rFonts w:ascii="Times New Roman" w:hAnsi="Times New Roman" w:cs="Times New Roman"/>
                <w:color w:val="212529"/>
                <w:sz w:val="18"/>
                <w:szCs w:val="18"/>
                <w:shd w:val="clear" w:color="auto" w:fill="FFFFFF"/>
              </w:rPr>
              <w:t>нструкції з технічного обслуговування переїзду</w:t>
            </w:r>
            <w:r w:rsidRPr="003003B6">
              <w:rPr>
                <w:rFonts w:ascii="Times New Roman" w:eastAsia="Times New Roman" w:hAnsi="Times New Roman" w:cs="Times New Roman"/>
                <w:color w:val="292B2C"/>
                <w:sz w:val="18"/>
                <w:szCs w:val="18"/>
                <w:lang w:eastAsia="ru-RU"/>
              </w:rPr>
              <w:t xml:space="preserve"> </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3.1.10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на  підходах  до  переїздів  з боку залізничної колії </w:t>
            </w:r>
            <w:r w:rsidRPr="003003B6">
              <w:rPr>
                <w:rFonts w:ascii="Times New Roman" w:eastAsia="Times New Roman" w:hAnsi="Times New Roman" w:cs="Times New Roman"/>
                <w:color w:val="292B2C"/>
                <w:sz w:val="18"/>
                <w:szCs w:val="18"/>
                <w:lang w:eastAsia="ru-RU"/>
              </w:rPr>
              <w:br/>
              <w:t xml:space="preserve">повинні бути встановлені постійні попереджувальні </w:t>
            </w:r>
            <w:r w:rsidRPr="003003B6">
              <w:rPr>
                <w:rFonts w:ascii="Times New Roman" w:eastAsia="Times New Roman" w:hAnsi="Times New Roman" w:cs="Times New Roman"/>
                <w:color w:val="292B2C"/>
                <w:sz w:val="18"/>
                <w:szCs w:val="18"/>
                <w:lang w:eastAsia="ru-RU"/>
              </w:rPr>
              <w:lastRenderedPageBreak/>
              <w:t xml:space="preserve">сигнальні  знаки «С»   про   подавання   машиністами  поїздів  свистка,  а  з  боку </w:t>
            </w:r>
            <w:r w:rsidRPr="003003B6">
              <w:rPr>
                <w:rFonts w:ascii="Times New Roman" w:eastAsia="Times New Roman" w:hAnsi="Times New Roman" w:cs="Times New Roman"/>
                <w:color w:val="292B2C"/>
                <w:sz w:val="18"/>
                <w:szCs w:val="18"/>
                <w:lang w:eastAsia="ru-RU"/>
              </w:rPr>
              <w:br/>
              <w:t>автомобільної дороги на переїздах без чергового  -  дорожні  знаки 1.29 «Одноколійна залізниця» або 1.30 «Багатоколійна залізниця» та інші, передбачені Правилами дорожнього руху</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3,</w:t>
            </w:r>
            <w:r w:rsidRPr="003003B6">
              <w:rPr>
                <w:rFonts w:ascii="Times New Roman" w:hAnsi="Times New Roman" w:cs="Times New Roman"/>
                <w:sz w:val="18"/>
                <w:szCs w:val="18"/>
              </w:rPr>
              <w:br/>
              <w:t xml:space="preserve">пункт 3.1, </w:t>
            </w:r>
            <w:r w:rsidRPr="003003B6">
              <w:rPr>
                <w:rFonts w:ascii="Times New Roman" w:hAnsi="Times New Roman" w:cs="Times New Roman"/>
                <w:sz w:val="18"/>
                <w:szCs w:val="18"/>
              </w:rPr>
              <w:lastRenderedPageBreak/>
              <w:t xml:space="preserve">підпункт 3.1.11, </w:t>
            </w:r>
            <w:r w:rsidRPr="003003B6">
              <w:rPr>
                <w:rFonts w:ascii="Times New Roman" w:hAnsi="Times New Roman" w:cs="Times New Roman"/>
                <w:sz w:val="18"/>
                <w:szCs w:val="18"/>
              </w:rPr>
              <w:br/>
              <w:t xml:space="preserve">абзац перший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сигнальні знаки  «С» встановлюються з правого боку відповідно до напрямку руху поїздів на відстані 500-1500 м,  а на  переїздах, </w:t>
            </w:r>
            <w:r w:rsidRPr="003003B6">
              <w:rPr>
                <w:rFonts w:ascii="Times New Roman" w:eastAsia="Times New Roman" w:hAnsi="Times New Roman" w:cs="Times New Roman"/>
                <w:color w:val="292B2C"/>
                <w:sz w:val="18"/>
                <w:szCs w:val="18"/>
                <w:lang w:eastAsia="ru-RU"/>
              </w:rPr>
              <w:br/>
              <w:t>де  рухаються  поїзди із швидкістю понад 120 км/год, - на відстані 800-1500 м від переїздів</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3.1.11, </w:t>
            </w:r>
            <w:r w:rsidRPr="003003B6">
              <w:rPr>
                <w:rFonts w:ascii="Times New Roman" w:hAnsi="Times New Roman" w:cs="Times New Roman"/>
                <w:sz w:val="18"/>
                <w:szCs w:val="18"/>
              </w:rPr>
              <w:br/>
              <w:t xml:space="preserve">абзац другий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перед переїздами   без  чергового  з  незадовільними  умовами видимості,  крім того, повинні встановлюватися додаткові сигнальні знаки  «С»  на  відстані  250  м  від  переїзду (на перегонах, де рухаються  поїзди  зі  швидкістю понад 120 км/год, - на відстані - </w:t>
            </w:r>
            <w:r w:rsidRPr="003003B6">
              <w:rPr>
                <w:rFonts w:ascii="Times New Roman" w:eastAsia="Times New Roman" w:hAnsi="Times New Roman" w:cs="Times New Roman"/>
                <w:color w:val="292B2C"/>
                <w:sz w:val="18"/>
                <w:szCs w:val="18"/>
                <w:lang w:eastAsia="ru-RU"/>
              </w:rPr>
              <w:br/>
              <w:t>400 м)</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3.1.11, </w:t>
            </w:r>
            <w:r w:rsidRPr="003003B6">
              <w:rPr>
                <w:rFonts w:ascii="Times New Roman" w:hAnsi="Times New Roman" w:cs="Times New Roman"/>
                <w:sz w:val="18"/>
                <w:szCs w:val="18"/>
              </w:rPr>
              <w:br/>
              <w:t xml:space="preserve">абзац третій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при незадовільній видимості поїздів, що наближаються, </w:t>
            </w:r>
            <w:r w:rsidRPr="003003B6">
              <w:rPr>
                <w:rFonts w:ascii="Times New Roman" w:eastAsia="Times New Roman" w:hAnsi="Times New Roman" w:cs="Times New Roman"/>
                <w:color w:val="292B2C"/>
                <w:sz w:val="18"/>
                <w:szCs w:val="18"/>
                <w:lang w:eastAsia="ru-RU"/>
              </w:rPr>
              <w:br/>
              <w:t xml:space="preserve">перед   нерегульованими переїздами  з  боку  автомобільної  дороги </w:t>
            </w:r>
            <w:r w:rsidRPr="003003B6">
              <w:rPr>
                <w:rFonts w:ascii="Times New Roman" w:eastAsia="Times New Roman" w:hAnsi="Times New Roman" w:cs="Times New Roman"/>
                <w:color w:val="292B2C"/>
                <w:sz w:val="18"/>
                <w:szCs w:val="18"/>
                <w:lang w:eastAsia="ru-RU"/>
              </w:rPr>
              <w:br/>
              <w:t xml:space="preserve">встановлюється  дорожній знак 2.2 «Проїзд без зупинки заборонено», у   інших  випадках  встановлення  цього  знака  не допускається. </w:t>
            </w:r>
            <w:r w:rsidRPr="003003B6">
              <w:rPr>
                <w:rFonts w:ascii="Times New Roman" w:eastAsia="Times New Roman" w:hAnsi="Times New Roman" w:cs="Times New Roman"/>
                <w:color w:val="292B2C"/>
                <w:sz w:val="18"/>
                <w:szCs w:val="18"/>
                <w:lang w:eastAsia="ru-RU"/>
              </w:rPr>
              <w:br/>
              <w:t xml:space="preserve">Необхідність   установлення   знака   визначається  представниками </w:t>
            </w:r>
            <w:r w:rsidRPr="003003B6">
              <w:rPr>
                <w:rFonts w:ascii="Times New Roman" w:eastAsia="Times New Roman" w:hAnsi="Times New Roman" w:cs="Times New Roman"/>
                <w:color w:val="292B2C"/>
                <w:sz w:val="18"/>
                <w:szCs w:val="18"/>
                <w:lang w:eastAsia="ru-RU"/>
              </w:rPr>
              <w:br/>
            </w:r>
            <w:r w:rsidRPr="003003B6">
              <w:rPr>
                <w:rFonts w:ascii="Times New Roman" w:eastAsia="Times New Roman" w:hAnsi="Times New Roman" w:cs="Times New Roman"/>
                <w:color w:val="292B2C"/>
                <w:sz w:val="18"/>
                <w:szCs w:val="18"/>
                <w:lang w:eastAsia="ru-RU"/>
              </w:rPr>
              <w:lastRenderedPageBreak/>
              <w:t xml:space="preserve">Національної поліції,  дорожньої  організації  та дистанції колії або </w:t>
            </w:r>
            <w:r w:rsidRPr="003003B6">
              <w:rPr>
                <w:rFonts w:ascii="Times New Roman" w:eastAsia="Times New Roman" w:hAnsi="Times New Roman" w:cs="Times New Roman"/>
                <w:color w:val="292B2C"/>
                <w:sz w:val="18"/>
                <w:szCs w:val="18"/>
                <w:lang w:eastAsia="ru-RU"/>
              </w:rPr>
              <w:br/>
              <w:t xml:space="preserve">власником   переїзду,   а   його   установлення  здійснює  власник залізничної  колії </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3,</w:t>
            </w:r>
            <w:r w:rsidRPr="003003B6">
              <w:rPr>
                <w:rFonts w:ascii="Times New Roman" w:hAnsi="Times New Roman" w:cs="Times New Roman"/>
                <w:sz w:val="18"/>
                <w:szCs w:val="18"/>
              </w:rPr>
              <w:br/>
              <w:t xml:space="preserve">пункт 3.1, підпункт 3.1.12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на електрифікованих ділянках з  обох  боків  переїзду повинні  бути  встановлені  дорожні  знаки  3.18 «Рух транспортних </w:t>
            </w:r>
            <w:r w:rsidRPr="003003B6">
              <w:rPr>
                <w:rFonts w:ascii="Times New Roman" w:eastAsia="Times New Roman" w:hAnsi="Times New Roman" w:cs="Times New Roman"/>
                <w:color w:val="292B2C"/>
                <w:sz w:val="18"/>
                <w:szCs w:val="18"/>
                <w:lang w:eastAsia="ru-RU"/>
              </w:rPr>
              <w:br/>
              <w:t xml:space="preserve">засобів,  висота яких перевищує ...  м,  заборонено» з  цифрою  на </w:t>
            </w:r>
            <w:r w:rsidRPr="003003B6">
              <w:rPr>
                <w:rFonts w:ascii="Times New Roman" w:eastAsia="Times New Roman" w:hAnsi="Times New Roman" w:cs="Times New Roman"/>
                <w:color w:val="292B2C"/>
                <w:sz w:val="18"/>
                <w:szCs w:val="18"/>
                <w:lang w:eastAsia="ru-RU"/>
              </w:rPr>
              <w:br/>
              <w:t>знаку  «4,5  м»  на відстані не менше 5 м до шлагбаумів,  а при їх відсутності  -  не  менше  14  м   від   крайньої   рейки.  Знаки встановлюються власником залізничної колії</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3.1.13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на  підходах до переїздів з боку автомобільних доріг </w:t>
            </w:r>
            <w:r w:rsidRPr="003003B6">
              <w:rPr>
                <w:rFonts w:ascii="Times New Roman" w:eastAsia="Times New Roman" w:hAnsi="Times New Roman" w:cs="Times New Roman"/>
                <w:color w:val="292B2C"/>
                <w:sz w:val="18"/>
                <w:szCs w:val="18"/>
                <w:lang w:eastAsia="ru-RU"/>
              </w:rPr>
              <w:br/>
              <w:t>відповідно  до  Правил  дорожнього руху на відстані 150-300 м, а в населених  пунктах  -  на  відстані  50-100  м  від крайньої рейки встановлюються  дорожні  знаки 1.27, 1.28, 1.29, 1.30 «Залізничний переїзд із шлагбаумом», «Залізничний переїзд без шлагбаума»</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3.1.14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92B2C"/>
                <w:sz w:val="18"/>
                <w:szCs w:val="18"/>
                <w:lang w:eastAsia="ru-RU"/>
              </w:rPr>
            </w:pPr>
            <w:r w:rsidRPr="003003B6">
              <w:rPr>
                <w:rFonts w:ascii="Times New Roman" w:eastAsia="Times New Roman" w:hAnsi="Times New Roman" w:cs="Times New Roman"/>
                <w:color w:val="292B2C"/>
                <w:sz w:val="18"/>
                <w:szCs w:val="18"/>
                <w:lang w:eastAsia="ru-RU"/>
              </w:rPr>
              <w:t xml:space="preserve">відкриття автобусного руху через залізничні переїзди </w:t>
            </w:r>
            <w:r w:rsidRPr="003003B6">
              <w:rPr>
                <w:rFonts w:ascii="Times New Roman" w:eastAsia="Times New Roman" w:hAnsi="Times New Roman" w:cs="Times New Roman"/>
                <w:color w:val="292B2C"/>
                <w:sz w:val="18"/>
                <w:szCs w:val="18"/>
                <w:lang w:eastAsia="ru-RU"/>
              </w:rPr>
              <w:br/>
              <w:t>на  дільницях  зі  швидкістю  руху  поїздів   понад</w:t>
            </w:r>
            <w:r w:rsidRPr="003003B6">
              <w:rPr>
                <w:rFonts w:ascii="Times New Roman" w:eastAsia="Times New Roman" w:hAnsi="Times New Roman" w:cs="Times New Roman"/>
                <w:color w:val="292B2C"/>
                <w:sz w:val="18"/>
                <w:szCs w:val="18"/>
                <w:lang w:eastAsia="ru-RU"/>
              </w:rPr>
              <w:br/>
              <w:t xml:space="preserve">140   км/год допускається   за  умови  наявності  на  переїздах  пристроїв,  що </w:t>
            </w:r>
            <w:r w:rsidRPr="003003B6">
              <w:rPr>
                <w:rFonts w:ascii="Times New Roman" w:eastAsia="Times New Roman" w:hAnsi="Times New Roman" w:cs="Times New Roman"/>
                <w:color w:val="292B2C"/>
                <w:sz w:val="18"/>
                <w:szCs w:val="18"/>
                <w:lang w:eastAsia="ru-RU"/>
              </w:rPr>
              <w:br/>
              <w:t xml:space="preserve">унеможливлюють виїзд автотранспорту на переїзд  після спрацювання </w:t>
            </w:r>
            <w:r w:rsidRPr="003003B6">
              <w:rPr>
                <w:rFonts w:ascii="Times New Roman" w:eastAsia="Times New Roman" w:hAnsi="Times New Roman" w:cs="Times New Roman"/>
                <w:color w:val="292B2C"/>
                <w:sz w:val="18"/>
                <w:szCs w:val="18"/>
                <w:lang w:eastAsia="ru-RU"/>
              </w:rPr>
              <w:br/>
              <w:t>переїзної сигналізації</w:t>
            </w:r>
          </w:p>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r w:rsidRPr="003003B6">
              <w:rPr>
                <w:rFonts w:ascii="Times New Roman" w:eastAsia="Times New Roman" w:hAnsi="Times New Roman" w:cs="Times New Roman"/>
                <w:color w:val="212529"/>
                <w:sz w:val="18"/>
                <w:szCs w:val="18"/>
              </w:rPr>
              <w:lastRenderedPageBreak/>
              <w:t>Додаткові автоматичні       (напівавтоматичні)      шлагбауми встановлюються на одній осі з основними (з лівого боку  дороги  за напрямком  руху  транспортних засобів) і повинні разом з основними шлагбаумами повністю перекривати проїзну частину  автодороги.  При опущених   брусах   обох   шлагбаумів   ділянка  проїзної  частини автодороги, що не перекривається, повинна бути не більше 1,0 м.</w:t>
            </w:r>
          </w:p>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1" w:name="o181"/>
            <w:bookmarkEnd w:id="11"/>
            <w:r w:rsidRPr="003003B6">
              <w:rPr>
                <w:rFonts w:ascii="Times New Roman" w:eastAsia="Times New Roman" w:hAnsi="Times New Roman" w:cs="Times New Roman"/>
                <w:color w:val="212529"/>
                <w:sz w:val="18"/>
                <w:szCs w:val="18"/>
              </w:rPr>
              <w:t>При повному перекритті проїзної частини допускається зміщення додаткових шлагбаумів відносно осі основних шлагбаумів  не  більше     0,5 м.</w:t>
            </w:r>
          </w:p>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2" w:name="o182"/>
            <w:bookmarkEnd w:id="12"/>
            <w:r w:rsidRPr="003003B6">
              <w:rPr>
                <w:rFonts w:ascii="Times New Roman" w:eastAsia="Times New Roman" w:hAnsi="Times New Roman" w:cs="Times New Roman"/>
                <w:color w:val="212529"/>
                <w:sz w:val="18"/>
                <w:szCs w:val="18"/>
              </w:rPr>
              <w:t>Додаткові шлагбауми не обладнуються переїзними світлофорами</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3,</w:t>
            </w:r>
            <w:r w:rsidRPr="003003B6">
              <w:rPr>
                <w:rFonts w:ascii="Times New Roman" w:hAnsi="Times New Roman" w:cs="Times New Roman"/>
                <w:sz w:val="18"/>
                <w:szCs w:val="18"/>
              </w:rPr>
              <w:br/>
              <w:t xml:space="preserve">пункт 3.1, підпункт 3.1.17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для  огородження  переїзду під час проведення ремонту </w:t>
            </w:r>
            <w:r w:rsidRPr="003003B6">
              <w:rPr>
                <w:rFonts w:ascii="Times New Roman" w:eastAsia="Times New Roman" w:hAnsi="Times New Roman" w:cs="Times New Roman"/>
                <w:color w:val="292B2C"/>
                <w:sz w:val="18"/>
                <w:szCs w:val="18"/>
                <w:lang w:eastAsia="ru-RU"/>
              </w:rPr>
              <w:br/>
              <w:t xml:space="preserve">колії,  споруджень та пристроїв повинні використовуватися  запасні </w:t>
            </w:r>
            <w:r w:rsidRPr="003003B6">
              <w:rPr>
                <w:rFonts w:ascii="Times New Roman" w:eastAsia="Times New Roman" w:hAnsi="Times New Roman" w:cs="Times New Roman"/>
                <w:color w:val="292B2C"/>
                <w:sz w:val="18"/>
                <w:szCs w:val="18"/>
                <w:lang w:eastAsia="ru-RU"/>
              </w:rPr>
              <w:br/>
              <w:t xml:space="preserve">шлагбауми ручної дії,  які встановлюються на відстані не менше 1 м </w:t>
            </w:r>
            <w:r w:rsidRPr="003003B6">
              <w:rPr>
                <w:rFonts w:ascii="Times New Roman" w:eastAsia="Times New Roman" w:hAnsi="Times New Roman" w:cs="Times New Roman"/>
                <w:color w:val="292B2C"/>
                <w:sz w:val="18"/>
                <w:szCs w:val="18"/>
                <w:lang w:eastAsia="ru-RU"/>
              </w:rPr>
              <w:br/>
              <w:t xml:space="preserve">від  основних   шлагбаумів   у   бік   автомобільної   дороги   та перегороджують  повністю  проїзну  частину  дороги.  Ці  шлагбауми </w:t>
            </w:r>
            <w:r w:rsidRPr="003003B6">
              <w:rPr>
                <w:rFonts w:ascii="Times New Roman" w:eastAsia="Times New Roman" w:hAnsi="Times New Roman" w:cs="Times New Roman"/>
                <w:color w:val="292B2C"/>
                <w:sz w:val="18"/>
                <w:szCs w:val="18"/>
                <w:lang w:eastAsia="ru-RU"/>
              </w:rPr>
              <w:br/>
              <w:t>повинні мати пристрої для закріплення їх у відкритому і  закритому положеннях та підвішування сигнальних ліхтарів</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3.1.21, </w:t>
            </w:r>
            <w:r w:rsidRPr="003003B6">
              <w:rPr>
                <w:rFonts w:ascii="Times New Roman" w:hAnsi="Times New Roman" w:cs="Times New Roman"/>
                <w:sz w:val="18"/>
                <w:szCs w:val="18"/>
              </w:rPr>
              <w:br/>
              <w:t xml:space="preserve">абзац перший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на загороджувальних брусах шлагбаумів  (основних,  додаткових та  запасних) повинні бути встановлені сигнальні світлоповертальні </w:t>
            </w:r>
            <w:r w:rsidRPr="003003B6">
              <w:rPr>
                <w:rFonts w:ascii="Times New Roman" w:eastAsia="Times New Roman" w:hAnsi="Times New Roman" w:cs="Times New Roman"/>
                <w:color w:val="292B2C"/>
                <w:sz w:val="18"/>
                <w:szCs w:val="18"/>
                <w:lang w:eastAsia="ru-RU"/>
              </w:rPr>
              <w:br/>
              <w:t xml:space="preserve">елементи  та  нанесені  смуги  червоного  і  білого кольорів,  що чергуються.  У  разі  нанесення цих смуг світлоповертальною фарбою </w:t>
            </w:r>
            <w:r w:rsidRPr="003003B6">
              <w:rPr>
                <w:rFonts w:ascii="Times New Roman" w:eastAsia="Times New Roman" w:hAnsi="Times New Roman" w:cs="Times New Roman"/>
                <w:color w:val="292B2C"/>
                <w:sz w:val="18"/>
                <w:szCs w:val="18"/>
                <w:lang w:eastAsia="ru-RU"/>
              </w:rPr>
              <w:br/>
              <w:t xml:space="preserve">дозволяється світлоповертальні елементи не  встановлювати.  Ширина </w:t>
            </w:r>
            <w:r w:rsidRPr="003003B6">
              <w:rPr>
                <w:rFonts w:ascii="Times New Roman" w:eastAsia="Times New Roman" w:hAnsi="Times New Roman" w:cs="Times New Roman"/>
                <w:color w:val="292B2C"/>
                <w:sz w:val="18"/>
                <w:szCs w:val="18"/>
                <w:lang w:eastAsia="ru-RU"/>
              </w:rPr>
              <w:br/>
              <w:t>смуг  -  500-600  мм.  Кінець загороджувального бруса повинен мати червону смугу завширшки 250-300 мм</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3.1.21, </w:t>
            </w:r>
            <w:r w:rsidRPr="003003B6">
              <w:rPr>
                <w:rFonts w:ascii="Times New Roman" w:hAnsi="Times New Roman" w:cs="Times New Roman"/>
                <w:sz w:val="18"/>
                <w:szCs w:val="18"/>
              </w:rPr>
              <w:br/>
              <w:t xml:space="preserve">абзац другий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при  двосторонньому  русі транспортних засобів по осі </w:t>
            </w:r>
            <w:r w:rsidRPr="003003B6">
              <w:rPr>
                <w:rFonts w:ascii="Times New Roman" w:eastAsia="Times New Roman" w:hAnsi="Times New Roman" w:cs="Times New Roman"/>
                <w:color w:val="292B2C"/>
                <w:sz w:val="18"/>
                <w:szCs w:val="18"/>
                <w:lang w:eastAsia="ru-RU"/>
              </w:rPr>
              <w:br/>
              <w:t xml:space="preserve">проїзної частини та між смугами попутного  напрямку  автомобільної </w:t>
            </w:r>
            <w:r w:rsidRPr="003003B6">
              <w:rPr>
                <w:rFonts w:ascii="Times New Roman" w:eastAsia="Times New Roman" w:hAnsi="Times New Roman" w:cs="Times New Roman"/>
                <w:color w:val="292B2C"/>
                <w:sz w:val="18"/>
                <w:szCs w:val="18"/>
                <w:lang w:eastAsia="ru-RU"/>
              </w:rPr>
              <w:br/>
              <w:t xml:space="preserve">дороги з удосконаленим покриттям протяжністю </w:t>
            </w:r>
            <w:r w:rsidRPr="003003B6">
              <w:rPr>
                <w:rFonts w:ascii="Times New Roman" w:eastAsia="Times New Roman" w:hAnsi="Times New Roman" w:cs="Times New Roman"/>
                <w:color w:val="292B2C"/>
                <w:sz w:val="18"/>
                <w:szCs w:val="18"/>
                <w:lang w:eastAsia="ru-RU"/>
              </w:rPr>
              <w:br/>
              <w:t xml:space="preserve">100 м від шлагбаумів, </w:t>
            </w:r>
            <w:r w:rsidRPr="003003B6">
              <w:rPr>
                <w:rFonts w:ascii="Times New Roman" w:eastAsia="Times New Roman" w:hAnsi="Times New Roman" w:cs="Times New Roman"/>
                <w:color w:val="292B2C"/>
                <w:sz w:val="18"/>
                <w:szCs w:val="18"/>
                <w:lang w:eastAsia="ru-RU"/>
              </w:rPr>
              <w:br/>
              <w:t xml:space="preserve">а там,  де їх нема,  від крайньої рейки  наноситься  горизонтальна розмітка 1.1,  а також розмітка 1.12 (Стоп-лінія),  яка наноситься </w:t>
            </w:r>
            <w:r w:rsidRPr="003003B6">
              <w:rPr>
                <w:rFonts w:ascii="Times New Roman" w:eastAsia="Times New Roman" w:hAnsi="Times New Roman" w:cs="Times New Roman"/>
                <w:color w:val="292B2C"/>
                <w:sz w:val="18"/>
                <w:szCs w:val="18"/>
                <w:lang w:eastAsia="ru-RU"/>
              </w:rPr>
              <w:br/>
              <w:t xml:space="preserve">перед залізничними переїздами  на  відстані  не  менше  10  м  від </w:t>
            </w:r>
            <w:r w:rsidRPr="003003B6">
              <w:rPr>
                <w:rFonts w:ascii="Times New Roman" w:eastAsia="Times New Roman" w:hAnsi="Times New Roman" w:cs="Times New Roman"/>
                <w:color w:val="292B2C"/>
                <w:sz w:val="18"/>
                <w:szCs w:val="18"/>
                <w:lang w:eastAsia="ru-RU"/>
              </w:rPr>
              <w:br/>
              <w:t xml:space="preserve">крайньої рейки шириною </w:t>
            </w:r>
            <w:r w:rsidRPr="003003B6">
              <w:rPr>
                <w:rFonts w:ascii="Times New Roman" w:eastAsia="Times New Roman" w:hAnsi="Times New Roman" w:cs="Times New Roman"/>
                <w:color w:val="292B2C"/>
                <w:sz w:val="18"/>
                <w:szCs w:val="18"/>
                <w:lang w:eastAsia="ru-RU"/>
              </w:rPr>
              <w:br/>
              <w:t xml:space="preserve">0,4 м </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3.1.23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1A4627" w:rsidRPr="003003B6" w:rsidRDefault="00583B89"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r w:rsidRPr="003003B6">
              <w:rPr>
                <w:rFonts w:ascii="Times New Roman" w:eastAsia="Times New Roman" w:hAnsi="Times New Roman" w:cs="Times New Roman"/>
                <w:color w:val="212529"/>
                <w:sz w:val="18"/>
                <w:szCs w:val="18"/>
              </w:rPr>
              <w:t>е</w:t>
            </w:r>
            <w:r w:rsidR="001A4627" w:rsidRPr="003003B6">
              <w:rPr>
                <w:rFonts w:ascii="Times New Roman" w:eastAsia="Times New Roman" w:hAnsi="Times New Roman" w:cs="Times New Roman"/>
                <w:color w:val="212529"/>
                <w:sz w:val="18"/>
                <w:szCs w:val="18"/>
              </w:rPr>
              <w:t xml:space="preserve">лектричне освітлення повинні мати всі переїзди I  та II категорій,  а також III та IV категорій за наявності поздовжніх ліній    електропостачання або    інших    постійних     джерел електропостачання. У необхідних випадках для огляду поїздів,  які </w:t>
            </w:r>
            <w:r w:rsidR="001A4627" w:rsidRPr="003003B6">
              <w:rPr>
                <w:rFonts w:ascii="Times New Roman" w:eastAsia="Times New Roman" w:hAnsi="Times New Roman" w:cs="Times New Roman"/>
                <w:color w:val="212529"/>
                <w:sz w:val="18"/>
                <w:szCs w:val="18"/>
              </w:rPr>
              <w:br/>
            </w:r>
            <w:r w:rsidR="001A4627" w:rsidRPr="003003B6">
              <w:rPr>
                <w:rFonts w:ascii="Times New Roman" w:eastAsia="Times New Roman" w:hAnsi="Times New Roman" w:cs="Times New Roman"/>
                <w:color w:val="212529"/>
                <w:sz w:val="18"/>
                <w:szCs w:val="18"/>
              </w:rPr>
              <w:lastRenderedPageBreak/>
              <w:t>проходять,  переїзди   з   черговим   обладнуються   прожекторними установками.</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3" w:name="o197"/>
            <w:bookmarkEnd w:id="13"/>
            <w:r w:rsidRPr="003003B6">
              <w:rPr>
                <w:rFonts w:ascii="Times New Roman" w:eastAsia="Times New Roman" w:hAnsi="Times New Roman" w:cs="Times New Roman"/>
                <w:color w:val="212529"/>
                <w:sz w:val="18"/>
                <w:szCs w:val="18"/>
              </w:rPr>
              <w:t xml:space="preserve"> Освітленість у межах переїзду повинна бути не менше:</w:t>
            </w:r>
          </w:p>
          <w:p w:rsidR="00583B89"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4" w:name="o198"/>
            <w:bookmarkEnd w:id="14"/>
            <w:r w:rsidRPr="003003B6">
              <w:rPr>
                <w:rFonts w:ascii="Times New Roman" w:eastAsia="Times New Roman" w:hAnsi="Times New Roman" w:cs="Times New Roman"/>
                <w:color w:val="212529"/>
                <w:sz w:val="18"/>
                <w:szCs w:val="18"/>
              </w:rPr>
              <w:t xml:space="preserve"> I</w:t>
            </w:r>
            <w:r w:rsidR="00583B89" w:rsidRPr="003003B6">
              <w:rPr>
                <w:rFonts w:ascii="Times New Roman" w:eastAsia="Times New Roman" w:hAnsi="Times New Roman" w:cs="Times New Roman"/>
                <w:color w:val="212529"/>
                <w:sz w:val="18"/>
                <w:szCs w:val="18"/>
              </w:rPr>
              <w:t xml:space="preserve"> категорії - 5 лк,  </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r w:rsidRPr="003003B6">
              <w:rPr>
                <w:rFonts w:ascii="Times New Roman" w:eastAsia="Times New Roman" w:hAnsi="Times New Roman" w:cs="Times New Roman"/>
                <w:color w:val="212529"/>
                <w:sz w:val="18"/>
                <w:szCs w:val="18"/>
              </w:rPr>
              <w:t>II категорії - 3 лк,</w:t>
            </w:r>
          </w:p>
          <w:p w:rsidR="00583B89"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5" w:name="o199"/>
            <w:bookmarkEnd w:id="15"/>
            <w:r w:rsidRPr="003003B6">
              <w:rPr>
                <w:rFonts w:ascii="Times New Roman" w:eastAsia="Times New Roman" w:hAnsi="Times New Roman" w:cs="Times New Roman"/>
                <w:color w:val="212529"/>
                <w:sz w:val="18"/>
                <w:szCs w:val="18"/>
              </w:rPr>
              <w:t xml:space="preserve">III категорії - 2 лк, </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r w:rsidRPr="003003B6">
              <w:rPr>
                <w:rFonts w:ascii="Times New Roman" w:eastAsia="Times New Roman" w:hAnsi="Times New Roman" w:cs="Times New Roman"/>
                <w:color w:val="212529"/>
                <w:sz w:val="18"/>
                <w:szCs w:val="18"/>
              </w:rPr>
              <w:t>IV категорії - 1 лк.</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6" w:name="o200"/>
            <w:bookmarkEnd w:id="16"/>
            <w:r w:rsidRPr="003003B6">
              <w:rPr>
                <w:rFonts w:ascii="Times New Roman" w:eastAsia="Times New Roman" w:hAnsi="Times New Roman" w:cs="Times New Roman"/>
                <w:color w:val="212529"/>
                <w:sz w:val="18"/>
                <w:szCs w:val="18"/>
              </w:rPr>
              <w:t xml:space="preserve">На переїздах,   розташованих   </w:t>
            </w:r>
            <w:r w:rsidR="00583B89" w:rsidRPr="003003B6">
              <w:rPr>
                <w:rFonts w:ascii="Times New Roman" w:eastAsia="Times New Roman" w:hAnsi="Times New Roman" w:cs="Times New Roman"/>
                <w:color w:val="212529"/>
                <w:sz w:val="18"/>
                <w:szCs w:val="18"/>
              </w:rPr>
              <w:t xml:space="preserve">у  населених  пунктах,  рівень </w:t>
            </w:r>
            <w:r w:rsidRPr="003003B6">
              <w:rPr>
                <w:rFonts w:ascii="Times New Roman" w:eastAsia="Times New Roman" w:hAnsi="Times New Roman" w:cs="Times New Roman"/>
                <w:color w:val="212529"/>
                <w:sz w:val="18"/>
                <w:szCs w:val="18"/>
              </w:rPr>
              <w:t xml:space="preserve">освітленості повинен бути не меншим, ніж передбачено ДСТУ 3587. На </w:t>
            </w:r>
            <w:r w:rsidRPr="003003B6">
              <w:rPr>
                <w:rFonts w:ascii="Times New Roman" w:eastAsia="Times New Roman" w:hAnsi="Times New Roman" w:cs="Times New Roman"/>
                <w:color w:val="212529"/>
                <w:sz w:val="18"/>
                <w:szCs w:val="18"/>
              </w:rPr>
              <w:br/>
              <w:t>автомобільних  дорогах  I  та  II  к</w:t>
            </w:r>
            <w:r w:rsidR="00583B89" w:rsidRPr="003003B6">
              <w:rPr>
                <w:rFonts w:ascii="Times New Roman" w:eastAsia="Times New Roman" w:hAnsi="Times New Roman" w:cs="Times New Roman"/>
                <w:color w:val="212529"/>
                <w:sz w:val="18"/>
                <w:szCs w:val="18"/>
              </w:rPr>
              <w:t xml:space="preserve">атегорій,  які  будуються  або </w:t>
            </w:r>
            <w:r w:rsidRPr="003003B6">
              <w:rPr>
                <w:rFonts w:ascii="Times New Roman" w:eastAsia="Times New Roman" w:hAnsi="Times New Roman" w:cs="Times New Roman"/>
                <w:color w:val="212529"/>
                <w:sz w:val="18"/>
                <w:szCs w:val="18"/>
              </w:rPr>
              <w:t xml:space="preserve">реконструюються,  підходи до переїзду повинні  бути  освітлені  на </w:t>
            </w:r>
            <w:r w:rsidRPr="003003B6">
              <w:rPr>
                <w:rFonts w:ascii="Times New Roman" w:eastAsia="Times New Roman" w:hAnsi="Times New Roman" w:cs="Times New Roman"/>
                <w:color w:val="212529"/>
                <w:sz w:val="18"/>
                <w:szCs w:val="18"/>
              </w:rPr>
              <w:br/>
              <w:t>відстані 100 м від крайньої рейки.</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7" w:name="o201"/>
            <w:bookmarkEnd w:id="17"/>
            <w:r w:rsidRPr="003003B6">
              <w:rPr>
                <w:rFonts w:ascii="Times New Roman" w:eastAsia="Times New Roman" w:hAnsi="Times New Roman" w:cs="Times New Roman"/>
                <w:color w:val="212529"/>
                <w:sz w:val="18"/>
                <w:szCs w:val="18"/>
              </w:rPr>
              <w:t>На переїзних  постах   регульов</w:t>
            </w:r>
            <w:r w:rsidR="00583B89" w:rsidRPr="003003B6">
              <w:rPr>
                <w:rFonts w:ascii="Times New Roman" w:eastAsia="Times New Roman" w:hAnsi="Times New Roman" w:cs="Times New Roman"/>
                <w:color w:val="212529"/>
                <w:sz w:val="18"/>
                <w:szCs w:val="18"/>
              </w:rPr>
              <w:t xml:space="preserve">аних   залізничних   переїздів </w:t>
            </w:r>
            <w:r w:rsidRPr="003003B6">
              <w:rPr>
                <w:rFonts w:ascii="Times New Roman" w:eastAsia="Times New Roman" w:hAnsi="Times New Roman" w:cs="Times New Roman"/>
                <w:color w:val="212529"/>
                <w:sz w:val="18"/>
                <w:szCs w:val="18"/>
              </w:rPr>
              <w:t>необхідно встановлювати лічильники спожитої електроенергії.</w:t>
            </w:r>
          </w:p>
          <w:p w:rsidR="001A4627" w:rsidRPr="003003B6" w:rsidRDefault="00583B89"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8" w:name="o202"/>
            <w:bookmarkEnd w:id="18"/>
            <w:r w:rsidRPr="003003B6">
              <w:rPr>
                <w:rFonts w:ascii="Times New Roman" w:eastAsia="Times New Roman" w:hAnsi="Times New Roman" w:cs="Times New Roman"/>
                <w:color w:val="212529"/>
                <w:sz w:val="18"/>
                <w:szCs w:val="18"/>
              </w:rPr>
              <w:t xml:space="preserve">Електропостачання пристроїв </w:t>
            </w:r>
            <w:r w:rsidR="001A4627" w:rsidRPr="003003B6">
              <w:rPr>
                <w:rFonts w:ascii="Times New Roman" w:eastAsia="Times New Roman" w:hAnsi="Times New Roman" w:cs="Times New Roman"/>
                <w:color w:val="212529"/>
                <w:sz w:val="18"/>
                <w:szCs w:val="18"/>
              </w:rPr>
              <w:t>переїзн</w:t>
            </w:r>
            <w:r w:rsidRPr="003003B6">
              <w:rPr>
                <w:rFonts w:ascii="Times New Roman" w:eastAsia="Times New Roman" w:hAnsi="Times New Roman" w:cs="Times New Roman"/>
                <w:color w:val="212529"/>
                <w:sz w:val="18"/>
                <w:szCs w:val="18"/>
              </w:rPr>
              <w:t xml:space="preserve">ої    сигналізації та </w:t>
            </w:r>
            <w:r w:rsidR="001A4627" w:rsidRPr="003003B6">
              <w:rPr>
                <w:rFonts w:ascii="Times New Roman" w:eastAsia="Times New Roman" w:hAnsi="Times New Roman" w:cs="Times New Roman"/>
                <w:color w:val="212529"/>
                <w:sz w:val="18"/>
                <w:szCs w:val="18"/>
              </w:rPr>
              <w:t>поїзного радіозв'язку на переїзді по</w:t>
            </w:r>
            <w:r w:rsidRPr="003003B6">
              <w:rPr>
                <w:rFonts w:ascii="Times New Roman" w:eastAsia="Times New Roman" w:hAnsi="Times New Roman" w:cs="Times New Roman"/>
                <w:color w:val="212529"/>
                <w:sz w:val="18"/>
                <w:szCs w:val="18"/>
              </w:rPr>
              <w:t xml:space="preserve">винно забезпечуватися від двох </w:t>
            </w:r>
            <w:r w:rsidR="001A4627" w:rsidRPr="003003B6">
              <w:rPr>
                <w:rFonts w:ascii="Times New Roman" w:eastAsia="Times New Roman" w:hAnsi="Times New Roman" w:cs="Times New Roman"/>
                <w:color w:val="212529"/>
                <w:sz w:val="18"/>
                <w:szCs w:val="18"/>
              </w:rPr>
              <w:t xml:space="preserve">незалежних  джерел  живлення  та  відповідати   вимогам   живлення </w:t>
            </w:r>
            <w:r w:rsidR="001A4627" w:rsidRPr="003003B6">
              <w:rPr>
                <w:rFonts w:ascii="Times New Roman" w:eastAsia="Times New Roman" w:hAnsi="Times New Roman" w:cs="Times New Roman"/>
                <w:color w:val="212529"/>
                <w:sz w:val="18"/>
                <w:szCs w:val="18"/>
              </w:rPr>
              <w:br/>
              <w:t>електроприймачів I категорії.</w:t>
            </w:r>
          </w:p>
          <w:p w:rsidR="001A4627" w:rsidRPr="003003B6" w:rsidRDefault="001A4627"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19" w:name="o203"/>
            <w:bookmarkEnd w:id="19"/>
            <w:r w:rsidRPr="003003B6">
              <w:rPr>
                <w:rFonts w:ascii="Times New Roman" w:eastAsia="Times New Roman" w:hAnsi="Times New Roman" w:cs="Times New Roman"/>
                <w:color w:val="212529"/>
                <w:sz w:val="18"/>
                <w:szCs w:val="18"/>
              </w:rPr>
              <w:t>З дозволу  Державної  адміністрації  залізничного  транспо</w:t>
            </w:r>
            <w:r w:rsidR="00583B89" w:rsidRPr="003003B6">
              <w:rPr>
                <w:rFonts w:ascii="Times New Roman" w:eastAsia="Times New Roman" w:hAnsi="Times New Roman" w:cs="Times New Roman"/>
                <w:color w:val="212529"/>
                <w:sz w:val="18"/>
                <w:szCs w:val="18"/>
              </w:rPr>
              <w:t xml:space="preserve">рту </w:t>
            </w:r>
            <w:r w:rsidRPr="003003B6">
              <w:rPr>
                <w:rFonts w:ascii="Times New Roman" w:eastAsia="Times New Roman" w:hAnsi="Times New Roman" w:cs="Times New Roman"/>
                <w:color w:val="212529"/>
                <w:sz w:val="18"/>
                <w:szCs w:val="18"/>
              </w:rPr>
              <w:t>України,  до завершення перевлаштува</w:t>
            </w:r>
            <w:r w:rsidR="00583B89" w:rsidRPr="003003B6">
              <w:rPr>
                <w:rFonts w:ascii="Times New Roman" w:eastAsia="Times New Roman" w:hAnsi="Times New Roman" w:cs="Times New Roman"/>
                <w:color w:val="212529"/>
                <w:sz w:val="18"/>
                <w:szCs w:val="18"/>
              </w:rPr>
              <w:t xml:space="preserve">ння електропостачання у діючих </w:t>
            </w:r>
            <w:r w:rsidRPr="003003B6">
              <w:rPr>
                <w:rFonts w:ascii="Times New Roman" w:eastAsia="Times New Roman" w:hAnsi="Times New Roman" w:cs="Times New Roman"/>
                <w:color w:val="212529"/>
                <w:sz w:val="18"/>
                <w:szCs w:val="18"/>
              </w:rPr>
              <w:t xml:space="preserve">пристроях переїзної </w:t>
            </w:r>
            <w:r w:rsidRPr="003003B6">
              <w:rPr>
                <w:rFonts w:ascii="Times New Roman" w:eastAsia="Times New Roman" w:hAnsi="Times New Roman" w:cs="Times New Roman"/>
                <w:color w:val="212529"/>
                <w:sz w:val="18"/>
                <w:szCs w:val="18"/>
              </w:rPr>
              <w:lastRenderedPageBreak/>
              <w:t>автоматики та  з</w:t>
            </w:r>
            <w:r w:rsidR="00583B89" w:rsidRPr="003003B6">
              <w:rPr>
                <w:rFonts w:ascii="Times New Roman" w:eastAsia="Times New Roman" w:hAnsi="Times New Roman" w:cs="Times New Roman"/>
                <w:color w:val="212529"/>
                <w:sz w:val="18"/>
                <w:szCs w:val="18"/>
              </w:rPr>
              <w:t xml:space="preserve">в'язку  допускається  живлення </w:t>
            </w:r>
            <w:r w:rsidRPr="003003B6">
              <w:rPr>
                <w:rFonts w:ascii="Times New Roman" w:eastAsia="Times New Roman" w:hAnsi="Times New Roman" w:cs="Times New Roman"/>
                <w:color w:val="212529"/>
                <w:sz w:val="18"/>
                <w:szCs w:val="18"/>
              </w:rPr>
              <w:t xml:space="preserve">від одної повітряної лінії зв'язку, </w:t>
            </w:r>
            <w:r w:rsidR="00583B89" w:rsidRPr="003003B6">
              <w:rPr>
                <w:rFonts w:ascii="Times New Roman" w:eastAsia="Times New Roman" w:hAnsi="Times New Roman" w:cs="Times New Roman"/>
                <w:color w:val="212529"/>
                <w:sz w:val="18"/>
                <w:szCs w:val="18"/>
              </w:rPr>
              <w:t xml:space="preserve">централізації і автоблокування </w:t>
            </w:r>
            <w:r w:rsidRPr="003003B6">
              <w:rPr>
                <w:rFonts w:ascii="Times New Roman" w:eastAsia="Times New Roman" w:hAnsi="Times New Roman" w:cs="Times New Roman"/>
                <w:color w:val="212529"/>
                <w:sz w:val="18"/>
                <w:szCs w:val="18"/>
              </w:rPr>
              <w:t>або повітряної лінії повздовжнього електропостачання .</w:t>
            </w:r>
          </w:p>
          <w:p w:rsidR="00AB7227" w:rsidRPr="003003B6" w:rsidRDefault="00583B89" w:rsidP="001A4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529"/>
                <w:sz w:val="18"/>
                <w:szCs w:val="18"/>
              </w:rPr>
            </w:pPr>
            <w:bookmarkStart w:id="20" w:name="o204"/>
            <w:bookmarkEnd w:id="20"/>
            <w:r w:rsidRPr="003003B6">
              <w:rPr>
                <w:rFonts w:ascii="Times New Roman" w:eastAsia="Times New Roman" w:hAnsi="Times New Roman" w:cs="Times New Roman"/>
                <w:color w:val="212529"/>
                <w:sz w:val="18"/>
                <w:szCs w:val="18"/>
              </w:rPr>
              <w:t xml:space="preserve">На переїздах як резервне   джерело  живлення   повинен </w:t>
            </w:r>
            <w:r w:rsidR="001A4627" w:rsidRPr="003003B6">
              <w:rPr>
                <w:rFonts w:ascii="Times New Roman" w:eastAsia="Times New Roman" w:hAnsi="Times New Roman" w:cs="Times New Roman"/>
                <w:color w:val="212529"/>
                <w:sz w:val="18"/>
                <w:szCs w:val="18"/>
              </w:rPr>
              <w:t>передбачатися акумуляторний резерв</w:t>
            </w:r>
          </w:p>
        </w:tc>
        <w:tc>
          <w:tcPr>
            <w:tcW w:w="1443" w:type="dxa"/>
            <w:gridSpan w:val="2"/>
          </w:tcPr>
          <w:p w:rsidR="00AB7227" w:rsidRPr="003003B6" w:rsidRDefault="00AB7227" w:rsidP="00583B89">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 xml:space="preserve">наказ № 54, глава </w:t>
            </w:r>
            <w:r w:rsidR="00583B89" w:rsidRPr="003003B6">
              <w:rPr>
                <w:rFonts w:ascii="Times New Roman" w:hAnsi="Times New Roman" w:cs="Times New Roman"/>
                <w:sz w:val="18"/>
                <w:szCs w:val="18"/>
              </w:rPr>
              <w:t>3,</w:t>
            </w:r>
            <w:r w:rsidR="00583B89" w:rsidRPr="003003B6">
              <w:rPr>
                <w:rFonts w:ascii="Times New Roman" w:hAnsi="Times New Roman" w:cs="Times New Roman"/>
                <w:sz w:val="18"/>
                <w:szCs w:val="18"/>
              </w:rPr>
              <w:br/>
              <w:t>пункт 3.1, підпункт 3.1.25</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на  переїздах із черговим повинні бути радіозв’язок з </w:t>
            </w:r>
            <w:r w:rsidRPr="003003B6">
              <w:rPr>
                <w:rFonts w:ascii="Times New Roman" w:eastAsia="Times New Roman" w:hAnsi="Times New Roman" w:cs="Times New Roman"/>
                <w:color w:val="292B2C"/>
                <w:sz w:val="18"/>
                <w:szCs w:val="18"/>
                <w:lang w:eastAsia="ru-RU"/>
              </w:rPr>
              <w:br/>
              <w:t xml:space="preserve">машиністами  поїздів,  прямий  телефонний   зв’язок   з   черговим найближчої   станції  або  поста,  на  ділянках  з  диспетчерською </w:t>
            </w:r>
            <w:r w:rsidRPr="003003B6">
              <w:rPr>
                <w:rFonts w:ascii="Times New Roman" w:eastAsia="Times New Roman" w:hAnsi="Times New Roman" w:cs="Times New Roman"/>
                <w:color w:val="292B2C"/>
                <w:sz w:val="18"/>
                <w:szCs w:val="18"/>
                <w:lang w:eastAsia="ru-RU"/>
              </w:rPr>
              <w:br/>
              <w:t xml:space="preserve">централізацією - із поїзним диспетчером, а при наявності технічної </w:t>
            </w:r>
            <w:r w:rsidRPr="003003B6">
              <w:rPr>
                <w:rFonts w:ascii="Times New Roman" w:eastAsia="Times New Roman" w:hAnsi="Times New Roman" w:cs="Times New Roman"/>
                <w:color w:val="292B2C"/>
                <w:sz w:val="18"/>
                <w:szCs w:val="18"/>
                <w:lang w:eastAsia="ru-RU"/>
              </w:rPr>
              <w:br/>
              <w:t xml:space="preserve">можливості  -  один  з  видів технологічного зв’язку з диспетчером дистанції  колії.  Телефонний   зв’язок   доповнюється   зовнішнім </w:t>
            </w:r>
            <w:r w:rsidRPr="003003B6">
              <w:rPr>
                <w:rFonts w:ascii="Times New Roman" w:eastAsia="Times New Roman" w:hAnsi="Times New Roman" w:cs="Times New Roman"/>
                <w:color w:val="292B2C"/>
                <w:sz w:val="18"/>
                <w:szCs w:val="18"/>
                <w:lang w:eastAsia="ru-RU"/>
              </w:rPr>
              <w:br/>
              <w:t>дзвінком</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 підпункт 3.1.26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на  переїздах,  що  розташовані  на  під’їзних та інших коліях    і    обладнані   світлофорною сигналізацією,   повинні </w:t>
            </w:r>
            <w:r w:rsidRPr="003003B6">
              <w:rPr>
                <w:rFonts w:ascii="Times New Roman" w:eastAsia="Times New Roman" w:hAnsi="Times New Roman" w:cs="Times New Roman"/>
                <w:color w:val="292B2C"/>
                <w:sz w:val="18"/>
                <w:szCs w:val="18"/>
                <w:lang w:eastAsia="ru-RU"/>
              </w:rPr>
              <w:br/>
              <w:t xml:space="preserve">встановлюватися  маневрові  світлофори з червоним та місячно-білим сигнальними   вогнями.   При  цьому  має  забезпечуватися  взаємне </w:t>
            </w:r>
            <w:r w:rsidRPr="003003B6">
              <w:rPr>
                <w:rFonts w:ascii="Times New Roman" w:eastAsia="Times New Roman" w:hAnsi="Times New Roman" w:cs="Times New Roman"/>
                <w:color w:val="292B2C"/>
                <w:sz w:val="18"/>
                <w:szCs w:val="18"/>
                <w:lang w:eastAsia="ru-RU"/>
              </w:rPr>
              <w:br/>
              <w:t xml:space="preserve">блокування,   яке   гарантує  включення  місячно-білого  вогню на переїзних  світлофорах  тільки  після включення червоного вогню на маневрових   світлофорах,  а  включення  місячно-білого  </w:t>
            </w:r>
            <w:r w:rsidRPr="003003B6">
              <w:rPr>
                <w:rFonts w:ascii="Times New Roman" w:eastAsia="Times New Roman" w:hAnsi="Times New Roman" w:cs="Times New Roman"/>
                <w:color w:val="292B2C"/>
                <w:sz w:val="18"/>
                <w:szCs w:val="18"/>
                <w:lang w:eastAsia="ru-RU"/>
              </w:rPr>
              <w:lastRenderedPageBreak/>
              <w:t xml:space="preserve">вогню на маневрових  світлофорах  за  наявності  сповіщення  про наближення </w:t>
            </w:r>
            <w:r w:rsidRPr="003003B6">
              <w:rPr>
                <w:rFonts w:ascii="Times New Roman" w:eastAsia="Times New Roman" w:hAnsi="Times New Roman" w:cs="Times New Roman"/>
                <w:color w:val="292B2C"/>
                <w:sz w:val="18"/>
                <w:szCs w:val="18"/>
                <w:lang w:eastAsia="ru-RU"/>
              </w:rPr>
              <w:br/>
              <w:t>поїзда  до  переїзду,  тільки  після включення червоних сигнальних вогнів на переїзних світлофорах</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3,</w:t>
            </w:r>
            <w:r w:rsidRPr="003003B6">
              <w:rPr>
                <w:rFonts w:ascii="Times New Roman" w:hAnsi="Times New Roman" w:cs="Times New Roman"/>
                <w:sz w:val="18"/>
                <w:szCs w:val="18"/>
              </w:rPr>
              <w:br/>
              <w:t xml:space="preserve">пункт 3.7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переїзди  з  черговим   обладнуються   загороджувальною </w:t>
            </w:r>
            <w:r w:rsidRPr="003003B6">
              <w:rPr>
                <w:rFonts w:ascii="Times New Roman" w:eastAsia="Times New Roman" w:hAnsi="Times New Roman" w:cs="Times New Roman"/>
                <w:color w:val="292B2C"/>
                <w:sz w:val="18"/>
                <w:szCs w:val="18"/>
                <w:lang w:eastAsia="ru-RU"/>
              </w:rPr>
              <w:br/>
              <w:t xml:space="preserve">сигналізацією.  З  боку  залізничних  колій  ці  переїзди повинні </w:t>
            </w:r>
            <w:r w:rsidRPr="003003B6">
              <w:rPr>
                <w:rFonts w:ascii="Times New Roman" w:eastAsia="Times New Roman" w:hAnsi="Times New Roman" w:cs="Times New Roman"/>
                <w:color w:val="292B2C"/>
                <w:sz w:val="18"/>
                <w:szCs w:val="18"/>
                <w:lang w:eastAsia="ru-RU"/>
              </w:rPr>
              <w:br/>
              <w:t xml:space="preserve">огороджуватися з обох сторін загороджувальними  світлофорами, які </w:t>
            </w:r>
            <w:r w:rsidRPr="003003B6">
              <w:rPr>
                <w:rFonts w:ascii="Times New Roman" w:eastAsia="Times New Roman" w:hAnsi="Times New Roman" w:cs="Times New Roman"/>
                <w:color w:val="292B2C"/>
                <w:sz w:val="18"/>
                <w:szCs w:val="18"/>
                <w:lang w:eastAsia="ru-RU"/>
              </w:rPr>
              <w:br/>
              <w:t>встановлюються на відстані 15-100 м від ближнього краю переїзду</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3.15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B6">
              <w:rPr>
                <w:rFonts w:ascii="Times New Roman" w:eastAsia="Times New Roman" w:hAnsi="Times New Roman" w:cs="Times New Roman"/>
                <w:color w:val="292B2C"/>
                <w:sz w:val="18"/>
                <w:szCs w:val="18"/>
                <w:lang w:eastAsia="ru-RU"/>
              </w:rPr>
              <w:t xml:space="preserve">у разі незадовільного утримання переїзду, автомобільної дороги або вулиці на підходах до переїзду, чим створюється загроза безпеки  дорожнього  руху,  відповідні  посадові особи залізничних </w:t>
            </w:r>
            <w:r w:rsidRPr="003003B6">
              <w:rPr>
                <w:rFonts w:ascii="Times New Roman" w:eastAsia="Times New Roman" w:hAnsi="Times New Roman" w:cs="Times New Roman"/>
                <w:color w:val="292B2C"/>
                <w:sz w:val="18"/>
                <w:szCs w:val="18"/>
                <w:lang w:eastAsia="ru-RU"/>
              </w:rPr>
              <w:br/>
              <w:t xml:space="preserve">дорожніх  організацій  та  Національної поліції  повинні   оперативно </w:t>
            </w:r>
            <w:r w:rsidRPr="003003B6">
              <w:rPr>
                <w:rFonts w:ascii="Times New Roman" w:eastAsia="Times New Roman" w:hAnsi="Times New Roman" w:cs="Times New Roman"/>
                <w:color w:val="292B2C"/>
                <w:sz w:val="18"/>
                <w:szCs w:val="18"/>
                <w:lang w:eastAsia="ru-RU"/>
              </w:rPr>
              <w:br/>
              <w:t>внести зміни в організацію дорожнього руху, а при необхідності, до усунення недоліків, заборонити рух автотранспорту через переїзд</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3,</w:t>
            </w:r>
            <w:r w:rsidRPr="003003B6">
              <w:rPr>
                <w:rFonts w:ascii="Times New Roman" w:hAnsi="Times New Roman" w:cs="Times New Roman"/>
                <w:sz w:val="18"/>
                <w:szCs w:val="18"/>
              </w:rPr>
              <w:br/>
              <w:t xml:space="preserve">пункт 3.28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16</w:t>
            </w:r>
          </w:p>
        </w:tc>
        <w:tc>
          <w:tcPr>
            <w:tcW w:w="2433" w:type="dxa"/>
            <w:gridSpan w:val="2"/>
          </w:tcPr>
          <w:p w:rsidR="00AB7227" w:rsidRPr="003003B6" w:rsidRDefault="00AB7227" w:rsidP="00AB7227">
            <w:pPr>
              <w:pStyle w:val="HTML"/>
              <w:shd w:val="clear" w:color="auto" w:fill="FFFFFF"/>
              <w:jc w:val="both"/>
              <w:rPr>
                <w:rFonts w:ascii="Times New Roman" w:hAnsi="Times New Roman" w:cs="Times New Roman"/>
                <w:sz w:val="18"/>
                <w:szCs w:val="18"/>
                <w:lang w:val="uk-UA"/>
              </w:rPr>
            </w:pPr>
            <w:r w:rsidRPr="003003B6">
              <w:rPr>
                <w:rFonts w:ascii="Times New Roman" w:hAnsi="Times New Roman" w:cs="Times New Roman"/>
                <w:sz w:val="18"/>
                <w:szCs w:val="18"/>
                <w:lang w:val="uk-UA"/>
              </w:rPr>
              <w:t xml:space="preserve">черговий  під  час чергування зобов’язаний мати при собі </w:t>
            </w:r>
            <w:r w:rsidRPr="003003B6">
              <w:rPr>
                <w:rFonts w:ascii="Times New Roman" w:hAnsi="Times New Roman" w:cs="Times New Roman"/>
                <w:sz w:val="18"/>
                <w:szCs w:val="18"/>
                <w:lang w:val="uk-UA"/>
              </w:rPr>
              <w:br/>
              <w:t>одну  коробку  петард</w:t>
            </w:r>
            <w:r w:rsidRPr="003003B6">
              <w:rPr>
                <w:rFonts w:ascii="Times New Roman" w:hAnsi="Times New Roman" w:cs="Times New Roman"/>
                <w:sz w:val="18"/>
                <w:szCs w:val="18"/>
                <w:lang w:val="uk-UA"/>
              </w:rPr>
              <w:br/>
              <w:t xml:space="preserve">(6  шт.),  сигнальний  ріжок,  поліцейський свисток,  два сигнальні прапорці (червоний та жовтий) у чохлі, а в темний час  доби  і  </w:t>
            </w:r>
            <w:r w:rsidRPr="003003B6">
              <w:rPr>
                <w:rFonts w:ascii="Times New Roman" w:hAnsi="Times New Roman" w:cs="Times New Roman"/>
                <w:sz w:val="18"/>
                <w:szCs w:val="18"/>
                <w:lang w:val="uk-UA"/>
              </w:rPr>
              <w:lastRenderedPageBreak/>
              <w:t xml:space="preserve">при незадовільній  видимості  удень (туман, завірюха та інші несприятливі умови) - сигнальний ліхтар; повинен </w:t>
            </w:r>
            <w:r w:rsidRPr="003003B6">
              <w:rPr>
                <w:rFonts w:ascii="Times New Roman" w:hAnsi="Times New Roman" w:cs="Times New Roman"/>
                <w:sz w:val="18"/>
                <w:szCs w:val="18"/>
                <w:lang w:val="uk-UA"/>
              </w:rPr>
              <w:br/>
              <w:t>бути одягнений в спецодяг, спецвзуття, сигнальний жилет.</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1" w:name="o276"/>
            <w:bookmarkEnd w:id="21"/>
            <w:r w:rsidRPr="003003B6">
              <w:rPr>
                <w:rFonts w:ascii="Times New Roman" w:hAnsi="Times New Roman" w:cs="Times New Roman"/>
                <w:sz w:val="18"/>
                <w:szCs w:val="18"/>
                <w:lang w:val="uk-UA"/>
              </w:rPr>
              <w:t>У приміщенні переїзного поста повинні бути:</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2" w:name="o277"/>
            <w:bookmarkEnd w:id="22"/>
            <w:r w:rsidRPr="003003B6">
              <w:rPr>
                <w:rFonts w:ascii="Times New Roman" w:hAnsi="Times New Roman" w:cs="Times New Roman"/>
                <w:sz w:val="18"/>
                <w:szCs w:val="18"/>
                <w:lang w:val="uk-UA"/>
              </w:rPr>
              <w:t>графік чергування на переїзді;</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3" w:name="o278"/>
            <w:bookmarkEnd w:id="23"/>
            <w:r w:rsidRPr="003003B6">
              <w:rPr>
                <w:rFonts w:ascii="Times New Roman" w:hAnsi="Times New Roman" w:cs="Times New Roman"/>
                <w:sz w:val="18"/>
                <w:szCs w:val="18"/>
                <w:lang w:val="uk-UA"/>
              </w:rPr>
              <w:t xml:space="preserve">Інструкція з    улаштування   та експлуатації   залізничних </w:t>
            </w:r>
            <w:r w:rsidRPr="003003B6">
              <w:rPr>
                <w:rFonts w:ascii="Times New Roman" w:hAnsi="Times New Roman" w:cs="Times New Roman"/>
                <w:sz w:val="18"/>
                <w:szCs w:val="18"/>
                <w:lang w:val="uk-UA"/>
              </w:rPr>
              <w:br/>
              <w:t>переїздів;</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4" w:name="o279"/>
            <w:bookmarkEnd w:id="24"/>
            <w:r w:rsidRPr="003003B6">
              <w:rPr>
                <w:rFonts w:ascii="Times New Roman" w:hAnsi="Times New Roman" w:cs="Times New Roman"/>
                <w:sz w:val="18"/>
                <w:szCs w:val="18"/>
                <w:lang w:val="uk-UA"/>
              </w:rPr>
              <w:t>Інструкція з технічного обслуговування переїзду;</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5" w:name="o280"/>
            <w:bookmarkEnd w:id="25"/>
            <w:r w:rsidRPr="003003B6">
              <w:rPr>
                <w:rFonts w:ascii="Times New Roman" w:hAnsi="Times New Roman" w:cs="Times New Roman"/>
                <w:sz w:val="18"/>
                <w:szCs w:val="18"/>
                <w:lang w:val="uk-UA"/>
              </w:rPr>
              <w:t>витяг із розкладу руху пасажирських,  вантажних та приміських поїздів  із  зазначенням часу відправлення  поїздів  із сусідніх станцій;</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6" w:name="o281"/>
            <w:bookmarkEnd w:id="26"/>
            <w:r w:rsidRPr="003003B6">
              <w:rPr>
                <w:rFonts w:ascii="Times New Roman" w:hAnsi="Times New Roman" w:cs="Times New Roman"/>
                <w:bCs/>
                <w:sz w:val="18"/>
                <w:szCs w:val="18"/>
                <w:lang w:val="uk-UA"/>
              </w:rPr>
              <w:t>Книга приймання</w:t>
            </w:r>
            <w:r w:rsidRPr="003003B6">
              <w:rPr>
                <w:rFonts w:ascii="Times New Roman" w:hAnsi="Times New Roman" w:cs="Times New Roman"/>
                <w:sz w:val="18"/>
                <w:szCs w:val="18"/>
                <w:lang w:val="uk-UA"/>
              </w:rPr>
              <w:t xml:space="preserve">  і здавання чергувань та оглядів пристроїв на переїзді;</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7" w:name="o282"/>
            <w:bookmarkEnd w:id="27"/>
            <w:r w:rsidRPr="003003B6">
              <w:rPr>
                <w:rFonts w:ascii="Times New Roman" w:hAnsi="Times New Roman" w:cs="Times New Roman"/>
                <w:sz w:val="18"/>
                <w:szCs w:val="18"/>
                <w:lang w:val="uk-UA"/>
              </w:rPr>
              <w:t xml:space="preserve">Журнал порушень     водіями     Правил  дорожнього руху; </w:t>
            </w:r>
            <w:r w:rsidRPr="003003B6">
              <w:rPr>
                <w:rFonts w:ascii="Times New Roman" w:hAnsi="Times New Roman" w:cs="Times New Roman"/>
                <w:sz w:val="18"/>
                <w:szCs w:val="18"/>
                <w:lang w:val="uk-UA"/>
              </w:rPr>
              <w:br/>
            </w:r>
            <w:bookmarkStart w:id="28" w:name="o283"/>
            <w:bookmarkEnd w:id="28"/>
            <w:r w:rsidRPr="003003B6">
              <w:rPr>
                <w:rFonts w:ascii="Times New Roman" w:hAnsi="Times New Roman" w:cs="Times New Roman"/>
                <w:sz w:val="18"/>
                <w:szCs w:val="18"/>
                <w:lang w:val="uk-UA"/>
              </w:rPr>
              <w:t>Інструкція з охорони праці для чергового переїзду;</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29" w:name="o284"/>
            <w:bookmarkEnd w:id="29"/>
            <w:r w:rsidRPr="003003B6">
              <w:rPr>
                <w:rFonts w:ascii="Times New Roman" w:hAnsi="Times New Roman" w:cs="Times New Roman"/>
                <w:sz w:val="18"/>
                <w:szCs w:val="18"/>
                <w:lang w:val="uk-UA"/>
              </w:rPr>
              <w:t>годинник;</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30" w:name="o285"/>
            <w:bookmarkEnd w:id="30"/>
            <w:r w:rsidRPr="003003B6">
              <w:rPr>
                <w:rFonts w:ascii="Times New Roman" w:hAnsi="Times New Roman" w:cs="Times New Roman"/>
                <w:sz w:val="18"/>
                <w:szCs w:val="18"/>
                <w:lang w:val="uk-UA"/>
              </w:rPr>
              <w:t>аптечка;</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31" w:name="o286"/>
            <w:bookmarkEnd w:id="31"/>
            <w:r w:rsidRPr="003003B6">
              <w:rPr>
                <w:rFonts w:ascii="Times New Roman" w:hAnsi="Times New Roman" w:cs="Times New Roman"/>
                <w:sz w:val="18"/>
                <w:szCs w:val="18"/>
                <w:lang w:val="uk-UA"/>
              </w:rPr>
              <w:t>необхідний інструмент, меблі, господарський інвентар;</w:t>
            </w:r>
          </w:p>
          <w:p w:rsidR="00AB7227" w:rsidRPr="003003B6" w:rsidRDefault="00AB7227" w:rsidP="00AB7227">
            <w:pPr>
              <w:pStyle w:val="HTML"/>
              <w:shd w:val="clear" w:color="auto" w:fill="FFFFFF"/>
              <w:jc w:val="both"/>
              <w:rPr>
                <w:rFonts w:ascii="Times New Roman" w:hAnsi="Times New Roman" w:cs="Times New Roman"/>
                <w:sz w:val="18"/>
                <w:szCs w:val="18"/>
                <w:lang w:val="uk-UA"/>
              </w:rPr>
            </w:pPr>
            <w:bookmarkStart w:id="32" w:name="o287"/>
            <w:bookmarkEnd w:id="32"/>
            <w:r w:rsidRPr="003003B6">
              <w:rPr>
                <w:rFonts w:ascii="Times New Roman" w:hAnsi="Times New Roman" w:cs="Times New Roman"/>
                <w:sz w:val="18"/>
                <w:szCs w:val="18"/>
                <w:lang w:val="uk-UA"/>
              </w:rPr>
              <w:t>трос для буксирування транспортних засобів, які зупинилися на переїзді.</w:t>
            </w:r>
          </w:p>
          <w:p w:rsidR="00AB7227" w:rsidRPr="003003B6" w:rsidRDefault="00AB7227" w:rsidP="00AB7227">
            <w:pPr>
              <w:pStyle w:val="HTML"/>
              <w:shd w:val="clear" w:color="auto" w:fill="FFFFFF"/>
              <w:jc w:val="both"/>
              <w:rPr>
                <w:rFonts w:ascii="Times New Roman" w:hAnsi="Times New Roman"/>
                <w:sz w:val="24"/>
                <w:szCs w:val="24"/>
                <w:lang w:val="uk-UA"/>
              </w:rPr>
            </w:pPr>
            <w:bookmarkStart w:id="33" w:name="o288"/>
            <w:bookmarkEnd w:id="33"/>
            <w:r w:rsidRPr="003003B6">
              <w:rPr>
                <w:rFonts w:ascii="Times New Roman" w:hAnsi="Times New Roman" w:cs="Times New Roman"/>
                <w:sz w:val="18"/>
                <w:szCs w:val="18"/>
                <w:lang w:val="uk-UA"/>
              </w:rPr>
              <w:t xml:space="preserve">Крім того,  мають бути: один переносний щит червоного кольору та  один  сигнальний  ліхтар  на  кожну  залізничну   колію, яка перетинається  переїздом;  один  запасний  ліхтар та один запасний </w:t>
            </w:r>
            <w:r w:rsidRPr="003003B6">
              <w:rPr>
                <w:rFonts w:ascii="Times New Roman" w:hAnsi="Times New Roman" w:cs="Times New Roman"/>
                <w:sz w:val="18"/>
                <w:szCs w:val="18"/>
                <w:lang w:val="uk-UA"/>
              </w:rPr>
              <w:br/>
            </w:r>
            <w:r w:rsidRPr="003003B6">
              <w:rPr>
                <w:rFonts w:ascii="Times New Roman" w:hAnsi="Times New Roman" w:cs="Times New Roman"/>
                <w:sz w:val="18"/>
                <w:szCs w:val="18"/>
                <w:lang w:val="uk-UA"/>
              </w:rPr>
              <w:lastRenderedPageBreak/>
              <w:t xml:space="preserve">переносний  щит  червоного  кольору;  один   комплект   сигнальних прапорців;  коробка  петард  (6  шт.) на двоколійних ділянках і не </w:t>
            </w:r>
            <w:r w:rsidRPr="003003B6">
              <w:rPr>
                <w:rFonts w:ascii="Times New Roman" w:hAnsi="Times New Roman" w:cs="Times New Roman"/>
                <w:sz w:val="18"/>
                <w:szCs w:val="18"/>
                <w:lang w:val="uk-UA"/>
              </w:rPr>
              <w:br/>
              <w:t xml:space="preserve">менше двох коробок  (12  шт.)  на  ділянках  із  трьома  і  більше головними  коліями.  Взимку  на переїздах має бути постійний запас протиковзних матеріалів  та  сумішей  для  посипання  під’їздів і пішохідних доріжок під час ожеледиці </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lastRenderedPageBreak/>
              <w:t>наказ № 54, глава 4,</w:t>
            </w:r>
            <w:r w:rsidRPr="003003B6">
              <w:rPr>
                <w:rFonts w:ascii="Times New Roman" w:hAnsi="Times New Roman" w:cs="Times New Roman"/>
                <w:sz w:val="18"/>
                <w:szCs w:val="18"/>
              </w:rPr>
              <w:br/>
              <w:t xml:space="preserve">пункт 4.2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3</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r w:rsidR="00AB7227" w:rsidRPr="003003B6" w:rsidTr="003003B6">
        <w:trPr>
          <w:trHeight w:val="291"/>
        </w:trPr>
        <w:tc>
          <w:tcPr>
            <w:tcW w:w="646" w:type="dxa"/>
            <w:shd w:val="clear" w:color="auto" w:fill="auto"/>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lastRenderedPageBreak/>
              <w:t>16</w:t>
            </w:r>
          </w:p>
        </w:tc>
        <w:tc>
          <w:tcPr>
            <w:tcW w:w="2433" w:type="dxa"/>
            <w:gridSpan w:val="2"/>
          </w:tcPr>
          <w:p w:rsidR="00AB7227" w:rsidRPr="003003B6" w:rsidRDefault="00AB7227" w:rsidP="00AB7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3003B6">
              <w:rPr>
                <w:rFonts w:ascii="Times New Roman" w:eastAsia="Times New Roman" w:hAnsi="Times New Roman" w:cs="Times New Roman"/>
                <w:color w:val="292B2C"/>
                <w:sz w:val="18"/>
                <w:szCs w:val="18"/>
                <w:lang w:eastAsia="ru-RU"/>
              </w:rPr>
              <w:t xml:space="preserve">керівники  ревізорського апарату з безпеки руху поїздів та  автотранспорту  АТ «Укрзалізниця» особисто  або  через  підлеглих  їм </w:t>
            </w:r>
            <w:r w:rsidRPr="003003B6">
              <w:rPr>
                <w:rFonts w:ascii="Times New Roman" w:eastAsia="Times New Roman" w:hAnsi="Times New Roman" w:cs="Times New Roman"/>
                <w:color w:val="292B2C"/>
                <w:sz w:val="18"/>
                <w:szCs w:val="18"/>
                <w:lang w:eastAsia="ru-RU"/>
              </w:rPr>
              <w:br/>
              <w:t>працівників  систематично здійснюють контроль стану й експлуатації переїздів, а також якості проведення оглядів і виконання намічених заходів щодо усунення виявлених недоліків</w:t>
            </w:r>
          </w:p>
        </w:tc>
        <w:tc>
          <w:tcPr>
            <w:tcW w:w="1443" w:type="dxa"/>
            <w:gridSpan w:val="2"/>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наказ № 54, глава 5,</w:t>
            </w:r>
            <w:r w:rsidRPr="003003B6">
              <w:rPr>
                <w:rFonts w:ascii="Times New Roman" w:hAnsi="Times New Roman" w:cs="Times New Roman"/>
                <w:sz w:val="18"/>
                <w:szCs w:val="18"/>
              </w:rPr>
              <w:br/>
              <w:t xml:space="preserve">пункт 5.12   </w:t>
            </w:r>
          </w:p>
        </w:tc>
        <w:tc>
          <w:tcPr>
            <w:tcW w:w="1418" w:type="dxa"/>
          </w:tcPr>
          <w:p w:rsidR="00AB7227" w:rsidRPr="003003B6" w:rsidRDefault="00AB7227" w:rsidP="00AB7227">
            <w:pPr>
              <w:spacing w:after="0" w:line="240" w:lineRule="auto"/>
              <w:rPr>
                <w:rFonts w:ascii="Times New Roman" w:hAnsi="Times New Roman" w:cs="Times New Roman"/>
                <w:sz w:val="18"/>
                <w:szCs w:val="18"/>
              </w:rPr>
            </w:pPr>
            <w:r w:rsidRPr="003003B6">
              <w:rPr>
                <w:rFonts w:ascii="Times New Roman" w:hAnsi="Times New Roman" w:cs="Times New Roman"/>
                <w:sz w:val="18"/>
                <w:szCs w:val="18"/>
              </w:rPr>
              <w:t xml:space="preserve">інфраструктура залізничного транспорту </w:t>
            </w:r>
          </w:p>
        </w:tc>
        <w:tc>
          <w:tcPr>
            <w:tcW w:w="1417" w:type="dxa"/>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усі види діяльності</w:t>
            </w:r>
            <w:r w:rsidRPr="003003B6">
              <w:rPr>
                <w:rFonts w:ascii="Times New Roman" w:hAnsi="Times New Roman" w:cs="Times New Roman"/>
                <w:sz w:val="18"/>
                <w:szCs w:val="18"/>
              </w:rPr>
              <w:br/>
              <w:t xml:space="preserve"> (01 – 99)</w:t>
            </w:r>
          </w:p>
        </w:tc>
        <w:tc>
          <w:tcPr>
            <w:tcW w:w="1142" w:type="dxa"/>
            <w:gridSpan w:val="2"/>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О1; О2;</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О3; О4;</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О6</w:t>
            </w:r>
          </w:p>
        </w:tc>
        <w:tc>
          <w:tcPr>
            <w:tcW w:w="1336"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 xml:space="preserve">усі </w:t>
            </w:r>
            <w:r w:rsidRPr="003003B6">
              <w:rPr>
                <w:rFonts w:ascii="Times New Roman" w:hAnsi="Times New Roman"/>
                <w:sz w:val="18"/>
                <w:szCs w:val="18"/>
              </w:rPr>
              <w:br/>
              <w:t>небезпечні</w:t>
            </w:r>
            <w:r w:rsidRPr="003003B6">
              <w:rPr>
                <w:rFonts w:ascii="Times New Roman" w:hAnsi="Times New Roman"/>
                <w:sz w:val="18"/>
                <w:szCs w:val="18"/>
              </w:rPr>
              <w:br/>
              <w:t>події</w:t>
            </w:r>
          </w:p>
        </w:tc>
        <w:tc>
          <w:tcPr>
            <w:tcW w:w="1323" w:type="dxa"/>
          </w:tcPr>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усі</w:t>
            </w:r>
          </w:p>
          <w:p w:rsidR="00AB7227" w:rsidRPr="003003B6" w:rsidRDefault="00AB7227" w:rsidP="00AB7227">
            <w:pPr>
              <w:spacing w:after="0" w:line="240" w:lineRule="auto"/>
              <w:jc w:val="center"/>
              <w:rPr>
                <w:rFonts w:ascii="Times New Roman" w:hAnsi="Times New Roman"/>
                <w:sz w:val="18"/>
                <w:szCs w:val="18"/>
              </w:rPr>
            </w:pPr>
            <w:r w:rsidRPr="003003B6">
              <w:rPr>
                <w:rFonts w:ascii="Times New Roman" w:hAnsi="Times New Roman"/>
                <w:sz w:val="18"/>
                <w:szCs w:val="18"/>
              </w:rPr>
              <w:t>негативні</w:t>
            </w:r>
          </w:p>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sz w:val="18"/>
                <w:szCs w:val="18"/>
              </w:rPr>
              <w:t>наслідки</w:t>
            </w:r>
          </w:p>
        </w:tc>
        <w:tc>
          <w:tcPr>
            <w:tcW w:w="1051" w:type="dxa"/>
            <w:gridSpan w:val="2"/>
          </w:tcPr>
          <w:p w:rsidR="00AB7227" w:rsidRPr="003003B6" w:rsidRDefault="00AB7227" w:rsidP="00AB7227">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1</w:t>
            </w:r>
          </w:p>
        </w:tc>
        <w:tc>
          <w:tcPr>
            <w:tcW w:w="2250" w:type="dxa"/>
            <w:gridSpan w:val="2"/>
          </w:tcPr>
          <w:p w:rsidR="00AB7227" w:rsidRPr="003003B6" w:rsidRDefault="00AB7227" w:rsidP="00AB7227">
            <w:pPr>
              <w:spacing w:after="0" w:line="240" w:lineRule="auto"/>
              <w:jc w:val="both"/>
              <w:rPr>
                <w:rFonts w:ascii="Times New Roman" w:hAnsi="Times New Roman"/>
                <w:b/>
                <w:sz w:val="24"/>
                <w:szCs w:val="24"/>
              </w:rPr>
            </w:pPr>
            <w:r w:rsidRPr="003003B6">
              <w:rPr>
                <w:rFonts w:ascii="Times New Roman" w:hAnsi="Times New Roman" w:cs="Times New Roman"/>
                <w:sz w:val="18"/>
                <w:szCs w:val="18"/>
              </w:rPr>
              <w:t>інші вимоги щодо улаштування та експлуатації залізничних переїздів, виконуються</w:t>
            </w:r>
          </w:p>
        </w:tc>
        <w:tc>
          <w:tcPr>
            <w:tcW w:w="391" w:type="dxa"/>
          </w:tcPr>
          <w:p w:rsidR="00AB7227" w:rsidRPr="003003B6" w:rsidRDefault="00AB7227" w:rsidP="00AB7227">
            <w:pPr>
              <w:spacing w:after="0" w:line="240" w:lineRule="auto"/>
              <w:jc w:val="center"/>
              <w:rPr>
                <w:rFonts w:ascii="Times New Roman" w:hAnsi="Times New Roman"/>
                <w:b/>
                <w:sz w:val="24"/>
                <w:szCs w:val="24"/>
              </w:rPr>
            </w:pPr>
          </w:p>
        </w:tc>
      </w:tr>
    </w:tbl>
    <w:p w:rsidR="001F21B4" w:rsidRPr="003003B6" w:rsidRDefault="001F21B4" w:rsidP="00D8061D"/>
    <w:tbl>
      <w:tblPr>
        <w:tblW w:w="14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524"/>
        <w:gridCol w:w="10638"/>
      </w:tblGrid>
      <w:tr w:rsidR="00FF4F38" w:rsidRPr="003003B6" w:rsidTr="00FF4F38">
        <w:trPr>
          <w:trHeight w:val="375"/>
        </w:trPr>
        <w:tc>
          <w:tcPr>
            <w:tcW w:w="688" w:type="dxa"/>
            <w:tcBorders>
              <w:top w:val="single" w:sz="4" w:space="0" w:color="auto"/>
              <w:left w:val="single" w:sz="4" w:space="0" w:color="auto"/>
              <w:bottom w:val="single" w:sz="4" w:space="0" w:color="auto"/>
              <w:right w:val="single" w:sz="4" w:space="0" w:color="auto"/>
            </w:tcBorders>
          </w:tcPr>
          <w:p w:rsidR="00FF4F38" w:rsidRPr="003003B6" w:rsidRDefault="00FF4F38">
            <w:pPr>
              <w:spacing w:after="0" w:line="240" w:lineRule="auto"/>
              <w:ind w:left="51"/>
              <w:jc w:val="center"/>
              <w:rPr>
                <w:rFonts w:ascii="Times New Roman" w:hAnsi="Times New Roman" w:cs="Times New Roman"/>
                <w:sz w:val="18"/>
                <w:szCs w:val="18"/>
              </w:rPr>
            </w:pPr>
          </w:p>
          <w:p w:rsidR="00FF4F38" w:rsidRPr="003003B6" w:rsidRDefault="00FF4F38">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FF4F38" w:rsidRPr="003003B6" w:rsidRDefault="00FF4F38">
            <w:pPr>
              <w:spacing w:after="0" w:line="240" w:lineRule="auto"/>
              <w:jc w:val="center"/>
              <w:rPr>
                <w:rFonts w:ascii="Times New Roman" w:hAnsi="Times New Roman" w:cs="Times New Roman"/>
                <w:sz w:val="18"/>
                <w:szCs w:val="18"/>
              </w:rPr>
            </w:pPr>
          </w:p>
          <w:p w:rsidR="00FF4F38" w:rsidRPr="003003B6" w:rsidRDefault="00FF4F3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Термін, скорочене найменування</w:t>
            </w:r>
          </w:p>
          <w:p w:rsidR="00FF4F38" w:rsidRPr="003003B6" w:rsidRDefault="00FF4F38">
            <w:pPr>
              <w:spacing w:after="0" w:line="240" w:lineRule="auto"/>
              <w:rPr>
                <w:rFonts w:ascii="Times New Roman" w:hAnsi="Times New Roman" w:cs="Times New Roman"/>
                <w:sz w:val="18"/>
                <w:szCs w:val="18"/>
              </w:rPr>
            </w:pPr>
          </w:p>
        </w:tc>
        <w:tc>
          <w:tcPr>
            <w:tcW w:w="10638" w:type="dxa"/>
            <w:tcBorders>
              <w:top w:val="single" w:sz="4" w:space="0" w:color="auto"/>
              <w:left w:val="single" w:sz="4" w:space="0" w:color="auto"/>
              <w:bottom w:val="single" w:sz="4" w:space="0" w:color="auto"/>
              <w:right w:val="single" w:sz="4" w:space="0" w:color="auto"/>
            </w:tcBorders>
            <w:hideMark/>
          </w:tcPr>
          <w:p w:rsidR="00FF4F38" w:rsidRPr="003003B6" w:rsidRDefault="00FF4F3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Визначення терміну, повне найменування</w:t>
            </w:r>
          </w:p>
        </w:tc>
      </w:tr>
      <w:tr w:rsidR="00FF4F38" w:rsidRPr="003003B6" w:rsidTr="00973A3C">
        <w:trPr>
          <w:trHeight w:val="617"/>
        </w:trPr>
        <w:tc>
          <w:tcPr>
            <w:tcW w:w="688" w:type="dxa"/>
            <w:tcBorders>
              <w:top w:val="single" w:sz="4" w:space="0" w:color="auto"/>
              <w:left w:val="single" w:sz="4" w:space="0" w:color="auto"/>
              <w:bottom w:val="single" w:sz="4" w:space="0" w:color="auto"/>
              <w:right w:val="single" w:sz="4" w:space="0" w:color="auto"/>
            </w:tcBorders>
          </w:tcPr>
          <w:p w:rsidR="00FF4F38" w:rsidRPr="003003B6" w:rsidRDefault="00FF4F38" w:rsidP="00FF4F38">
            <w:pPr>
              <w:spacing w:after="0" w:line="240" w:lineRule="auto"/>
              <w:ind w:left="51"/>
              <w:jc w:val="center"/>
              <w:rPr>
                <w:rFonts w:ascii="Times New Roman" w:hAnsi="Times New Roman" w:cs="Times New Roman"/>
                <w:sz w:val="18"/>
                <w:szCs w:val="18"/>
              </w:rPr>
            </w:pPr>
          </w:p>
        </w:tc>
        <w:tc>
          <w:tcPr>
            <w:tcW w:w="3524" w:type="dxa"/>
            <w:tcBorders>
              <w:top w:val="single" w:sz="4" w:space="0" w:color="auto"/>
              <w:left w:val="single" w:sz="4" w:space="0" w:color="auto"/>
              <w:bottom w:val="single" w:sz="4" w:space="0" w:color="auto"/>
              <w:right w:val="single" w:sz="4" w:space="0" w:color="auto"/>
            </w:tcBorders>
          </w:tcPr>
          <w:p w:rsidR="00FF4F38" w:rsidRPr="003003B6" w:rsidRDefault="00FF4F38" w:rsidP="00FF4F38">
            <w:pPr>
              <w:spacing w:after="0" w:line="240" w:lineRule="auto"/>
              <w:jc w:val="center"/>
              <w:rPr>
                <w:rFonts w:ascii="Times New Roman" w:hAnsi="Times New Roman" w:cs="Times New Roman"/>
                <w:sz w:val="18"/>
                <w:szCs w:val="18"/>
              </w:rPr>
            </w:pPr>
            <w:r w:rsidRPr="003003B6">
              <w:rPr>
                <w:rFonts w:ascii="Times New Roman" w:hAnsi="Times New Roman" w:cs="Times New Roman"/>
                <w:sz w:val="18"/>
                <w:szCs w:val="18"/>
              </w:rPr>
              <w:t>наказ № 54</w:t>
            </w:r>
          </w:p>
        </w:tc>
        <w:tc>
          <w:tcPr>
            <w:tcW w:w="10638" w:type="dxa"/>
            <w:tcBorders>
              <w:top w:val="single" w:sz="4" w:space="0" w:color="auto"/>
              <w:left w:val="single" w:sz="4" w:space="0" w:color="auto"/>
              <w:bottom w:val="single" w:sz="4" w:space="0" w:color="auto"/>
              <w:right w:val="single" w:sz="4" w:space="0" w:color="auto"/>
            </w:tcBorders>
          </w:tcPr>
          <w:p w:rsidR="00FF4F38" w:rsidRPr="003003B6" w:rsidRDefault="00FF4F38" w:rsidP="00FF4F38">
            <w:pPr>
              <w:pStyle w:val="HTML"/>
              <w:shd w:val="clear" w:color="auto" w:fill="FFFFFF"/>
              <w:textAlignment w:val="baseline"/>
              <w:rPr>
                <w:rFonts w:ascii="Times New Roman" w:hAnsi="Times New Roman" w:cs="Times New Roman"/>
                <w:bCs/>
                <w:color w:val="000000"/>
                <w:sz w:val="18"/>
                <w:szCs w:val="18"/>
                <w:bdr w:val="none" w:sz="0" w:space="0" w:color="auto" w:frame="1"/>
                <w:lang w:val="uk-UA"/>
              </w:rPr>
            </w:pPr>
            <w:r w:rsidRPr="003003B6">
              <w:rPr>
                <w:rFonts w:ascii="Times New Roman" w:hAnsi="Times New Roman" w:cs="Times New Roman"/>
                <w:bCs/>
                <w:color w:val="000000"/>
                <w:sz w:val="18"/>
                <w:szCs w:val="18"/>
                <w:bdr w:val="none" w:sz="0" w:space="0" w:color="auto" w:frame="1"/>
                <w:lang w:val="uk-UA"/>
              </w:rPr>
              <w:t>Інструкція з улаштування та експлуатації залізничних переїздів, затверджена наказом  Міністерства транспорту та зв’язку України від 26.01.2007 № 54, зареєстрована в Міністерстві юстиції України 22.02.2007 за № 162/13429</w:t>
            </w:r>
          </w:p>
        </w:tc>
      </w:tr>
    </w:tbl>
    <w:p w:rsidR="00FF4F38" w:rsidRPr="003003B6" w:rsidRDefault="00FF4F38" w:rsidP="003B3505">
      <w:pPr>
        <w:spacing w:after="0" w:line="240" w:lineRule="auto"/>
        <w:ind w:left="-284"/>
        <w:rPr>
          <w:rFonts w:ascii="Times New Roman" w:hAnsi="Times New Roman" w:cs="Times New Roman"/>
          <w:sz w:val="28"/>
          <w:szCs w:val="28"/>
        </w:rPr>
      </w:pPr>
    </w:p>
    <w:p w:rsidR="003B3505" w:rsidRPr="003003B6" w:rsidRDefault="003B3505" w:rsidP="00A21CCB">
      <w:pPr>
        <w:jc w:val="center"/>
        <w:rPr>
          <w:rFonts w:ascii="Times New Roman" w:hAnsi="Times New Roman" w:cs="Times New Roman"/>
        </w:rPr>
      </w:pPr>
    </w:p>
    <w:p w:rsidR="00A21CCB" w:rsidRPr="003003B6" w:rsidRDefault="00A21CCB" w:rsidP="00A21CCB">
      <w:pPr>
        <w:jc w:val="center"/>
        <w:rPr>
          <w:rFonts w:ascii="Times New Roman" w:hAnsi="Times New Roman" w:cs="Times New Roman"/>
        </w:rPr>
      </w:pPr>
      <w:r w:rsidRPr="003003B6">
        <w:rPr>
          <w:rFonts w:ascii="Times New Roman" w:hAnsi="Times New Roman" w:cs="Times New Roman"/>
        </w:rPr>
        <w:t>__________________________________________________</w:t>
      </w:r>
    </w:p>
    <w:sectPr w:rsidR="00A21CCB" w:rsidRPr="003003B6" w:rsidSect="00E971FE">
      <w:headerReference w:type="default" r:id="rId6"/>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7E" w:rsidRDefault="0093327E" w:rsidP="00E971FE">
      <w:pPr>
        <w:spacing w:after="0" w:line="240" w:lineRule="auto"/>
      </w:pPr>
      <w:r>
        <w:separator/>
      </w:r>
    </w:p>
  </w:endnote>
  <w:endnote w:type="continuationSeparator" w:id="0">
    <w:p w:rsidR="0093327E" w:rsidRDefault="0093327E" w:rsidP="00E9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7E" w:rsidRDefault="0093327E" w:rsidP="00E971FE">
      <w:pPr>
        <w:spacing w:after="0" w:line="240" w:lineRule="auto"/>
      </w:pPr>
      <w:r>
        <w:separator/>
      </w:r>
    </w:p>
  </w:footnote>
  <w:footnote w:type="continuationSeparator" w:id="0">
    <w:p w:rsidR="0093327E" w:rsidRDefault="0093327E" w:rsidP="00E9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695391"/>
      <w:docPartObj>
        <w:docPartGallery w:val="Page Numbers (Top of Page)"/>
        <w:docPartUnique/>
      </w:docPartObj>
    </w:sdtPr>
    <w:sdtEndPr/>
    <w:sdtContent>
      <w:p w:rsidR="00851C9F" w:rsidRDefault="00851C9F">
        <w:pPr>
          <w:pStyle w:val="a3"/>
          <w:jc w:val="center"/>
        </w:pPr>
        <w:r>
          <w:fldChar w:fldCharType="begin"/>
        </w:r>
        <w:r>
          <w:instrText>PAGE   \* MERGEFORMAT</w:instrText>
        </w:r>
        <w:r>
          <w:fldChar w:fldCharType="separate"/>
        </w:r>
        <w:r w:rsidR="003003B6" w:rsidRPr="003003B6">
          <w:rPr>
            <w:noProof/>
            <w:lang w:val="ru-RU"/>
          </w:rPr>
          <w:t>2</w:t>
        </w:r>
        <w:r>
          <w:fldChar w:fldCharType="end"/>
        </w:r>
      </w:p>
    </w:sdtContent>
  </w:sdt>
  <w:p w:rsidR="00851C9F" w:rsidRDefault="00851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3"/>
    <w:rsid w:val="0006449E"/>
    <w:rsid w:val="000C5664"/>
    <w:rsid w:val="000E1AAC"/>
    <w:rsid w:val="001413F0"/>
    <w:rsid w:val="001A063C"/>
    <w:rsid w:val="001A4627"/>
    <w:rsid w:val="001F21B4"/>
    <w:rsid w:val="002C4B7E"/>
    <w:rsid w:val="002E2ECF"/>
    <w:rsid w:val="003003B6"/>
    <w:rsid w:val="00322160"/>
    <w:rsid w:val="003708E1"/>
    <w:rsid w:val="003854F5"/>
    <w:rsid w:val="00391BD7"/>
    <w:rsid w:val="003B3505"/>
    <w:rsid w:val="003F4454"/>
    <w:rsid w:val="00436477"/>
    <w:rsid w:val="0045009A"/>
    <w:rsid w:val="004F339E"/>
    <w:rsid w:val="00540C18"/>
    <w:rsid w:val="00541D03"/>
    <w:rsid w:val="00574D34"/>
    <w:rsid w:val="00581768"/>
    <w:rsid w:val="00583B89"/>
    <w:rsid w:val="005B3AEC"/>
    <w:rsid w:val="005D462E"/>
    <w:rsid w:val="005F0368"/>
    <w:rsid w:val="006A3267"/>
    <w:rsid w:val="0071623E"/>
    <w:rsid w:val="00765CB0"/>
    <w:rsid w:val="00795F75"/>
    <w:rsid w:val="007C3C26"/>
    <w:rsid w:val="00851C9F"/>
    <w:rsid w:val="0089228E"/>
    <w:rsid w:val="008C1648"/>
    <w:rsid w:val="008D6E24"/>
    <w:rsid w:val="00911409"/>
    <w:rsid w:val="0093327E"/>
    <w:rsid w:val="009616BE"/>
    <w:rsid w:val="00973A3C"/>
    <w:rsid w:val="0098013F"/>
    <w:rsid w:val="009D22E1"/>
    <w:rsid w:val="00A21040"/>
    <w:rsid w:val="00A21CCB"/>
    <w:rsid w:val="00A23BC3"/>
    <w:rsid w:val="00A43BBF"/>
    <w:rsid w:val="00AB7227"/>
    <w:rsid w:val="00AC433D"/>
    <w:rsid w:val="00AD35DB"/>
    <w:rsid w:val="00B0411F"/>
    <w:rsid w:val="00BA2FFE"/>
    <w:rsid w:val="00CE70DF"/>
    <w:rsid w:val="00D236C7"/>
    <w:rsid w:val="00D64A32"/>
    <w:rsid w:val="00D8061D"/>
    <w:rsid w:val="00DA213D"/>
    <w:rsid w:val="00DE0C42"/>
    <w:rsid w:val="00E95038"/>
    <w:rsid w:val="00E961A4"/>
    <w:rsid w:val="00E971FE"/>
    <w:rsid w:val="00EA1C91"/>
    <w:rsid w:val="00EB75C0"/>
    <w:rsid w:val="00EC7832"/>
    <w:rsid w:val="00EE49E1"/>
    <w:rsid w:val="00F0781B"/>
    <w:rsid w:val="00F14AA0"/>
    <w:rsid w:val="00F633FF"/>
    <w:rsid w:val="00FF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6B53B"/>
  <w15:chartTrackingRefBased/>
  <w15:docId w15:val="{41BB3C3E-1BA7-4110-BC57-C484BC9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C26"/>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C3C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7C3C26"/>
  </w:style>
  <w:style w:type="paragraph" w:styleId="HTML">
    <w:name w:val="HTML Preformatted"/>
    <w:basedOn w:val="a"/>
    <w:link w:val="HTML0"/>
    <w:uiPriority w:val="99"/>
    <w:rsid w:val="0089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lang w:val="ru-RU" w:eastAsia="ru-RU"/>
    </w:rPr>
  </w:style>
  <w:style w:type="character" w:customStyle="1" w:styleId="HTML0">
    <w:name w:val="Стандартный HTML Знак"/>
    <w:basedOn w:val="a0"/>
    <w:link w:val="HTML"/>
    <w:uiPriority w:val="99"/>
    <w:rsid w:val="0089228E"/>
    <w:rPr>
      <w:rFonts w:ascii="Courier New" w:eastAsia="Times New Roman" w:hAnsi="Courier New" w:cs="Courier New"/>
      <w:sz w:val="14"/>
      <w:szCs w:val="14"/>
      <w:lang w:eastAsia="ru-RU"/>
    </w:rPr>
  </w:style>
  <w:style w:type="paragraph" w:styleId="a3">
    <w:name w:val="header"/>
    <w:basedOn w:val="a"/>
    <w:link w:val="a4"/>
    <w:uiPriority w:val="99"/>
    <w:unhideWhenUsed/>
    <w:rsid w:val="00E97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1FE"/>
    <w:rPr>
      <w:lang w:val="uk-UA"/>
    </w:rPr>
  </w:style>
  <w:style w:type="paragraph" w:styleId="a5">
    <w:name w:val="footer"/>
    <w:basedOn w:val="a"/>
    <w:link w:val="a6"/>
    <w:uiPriority w:val="99"/>
    <w:unhideWhenUsed/>
    <w:rsid w:val="00E97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1FE"/>
    <w:rPr>
      <w:lang w:val="uk-UA"/>
    </w:rPr>
  </w:style>
  <w:style w:type="character" w:styleId="a7">
    <w:name w:val="Hyperlink"/>
    <w:basedOn w:val="a0"/>
    <w:uiPriority w:val="99"/>
    <w:unhideWhenUsed/>
    <w:rsid w:val="00436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2">
      <w:bodyDiv w:val="1"/>
      <w:marLeft w:val="0"/>
      <w:marRight w:val="0"/>
      <w:marTop w:val="0"/>
      <w:marBottom w:val="0"/>
      <w:divBdr>
        <w:top w:val="none" w:sz="0" w:space="0" w:color="auto"/>
        <w:left w:val="none" w:sz="0" w:space="0" w:color="auto"/>
        <w:bottom w:val="none" w:sz="0" w:space="0" w:color="auto"/>
        <w:right w:val="none" w:sz="0" w:space="0" w:color="auto"/>
      </w:divBdr>
      <w:divsChild>
        <w:div w:id="397704913">
          <w:marLeft w:val="0"/>
          <w:marRight w:val="0"/>
          <w:marTop w:val="0"/>
          <w:marBottom w:val="0"/>
          <w:divBdr>
            <w:top w:val="none" w:sz="0" w:space="0" w:color="auto"/>
            <w:left w:val="none" w:sz="0" w:space="0" w:color="auto"/>
            <w:bottom w:val="none" w:sz="0" w:space="0" w:color="auto"/>
            <w:right w:val="none" w:sz="0" w:space="0" w:color="auto"/>
          </w:divBdr>
        </w:div>
        <w:div w:id="1028801221">
          <w:marLeft w:val="0"/>
          <w:marRight w:val="0"/>
          <w:marTop w:val="0"/>
          <w:marBottom w:val="0"/>
          <w:divBdr>
            <w:top w:val="none" w:sz="0" w:space="0" w:color="auto"/>
            <w:left w:val="none" w:sz="0" w:space="0" w:color="auto"/>
            <w:bottom w:val="none" w:sz="0" w:space="0" w:color="auto"/>
            <w:right w:val="none" w:sz="0" w:space="0" w:color="auto"/>
          </w:divBdr>
        </w:div>
        <w:div w:id="556549718">
          <w:marLeft w:val="0"/>
          <w:marRight w:val="0"/>
          <w:marTop w:val="0"/>
          <w:marBottom w:val="0"/>
          <w:divBdr>
            <w:top w:val="none" w:sz="0" w:space="0" w:color="auto"/>
            <w:left w:val="none" w:sz="0" w:space="0" w:color="auto"/>
            <w:bottom w:val="none" w:sz="0" w:space="0" w:color="auto"/>
            <w:right w:val="none" w:sz="0" w:space="0" w:color="auto"/>
          </w:divBdr>
        </w:div>
      </w:divsChild>
    </w:div>
    <w:div w:id="240063730">
      <w:bodyDiv w:val="1"/>
      <w:marLeft w:val="0"/>
      <w:marRight w:val="0"/>
      <w:marTop w:val="0"/>
      <w:marBottom w:val="0"/>
      <w:divBdr>
        <w:top w:val="none" w:sz="0" w:space="0" w:color="auto"/>
        <w:left w:val="none" w:sz="0" w:space="0" w:color="auto"/>
        <w:bottom w:val="none" w:sz="0" w:space="0" w:color="auto"/>
        <w:right w:val="none" w:sz="0" w:space="0" w:color="auto"/>
      </w:divBdr>
      <w:divsChild>
        <w:div w:id="1373462053">
          <w:marLeft w:val="0"/>
          <w:marRight w:val="0"/>
          <w:marTop w:val="0"/>
          <w:marBottom w:val="0"/>
          <w:divBdr>
            <w:top w:val="none" w:sz="0" w:space="0" w:color="auto"/>
            <w:left w:val="none" w:sz="0" w:space="0" w:color="auto"/>
            <w:bottom w:val="none" w:sz="0" w:space="0" w:color="auto"/>
            <w:right w:val="none" w:sz="0" w:space="0" w:color="auto"/>
          </w:divBdr>
        </w:div>
        <w:div w:id="1610166114">
          <w:marLeft w:val="0"/>
          <w:marRight w:val="0"/>
          <w:marTop w:val="0"/>
          <w:marBottom w:val="0"/>
          <w:divBdr>
            <w:top w:val="none" w:sz="0" w:space="0" w:color="auto"/>
            <w:left w:val="none" w:sz="0" w:space="0" w:color="auto"/>
            <w:bottom w:val="none" w:sz="0" w:space="0" w:color="auto"/>
            <w:right w:val="none" w:sz="0" w:space="0" w:color="auto"/>
          </w:divBdr>
        </w:div>
        <w:div w:id="1590772267">
          <w:marLeft w:val="0"/>
          <w:marRight w:val="0"/>
          <w:marTop w:val="0"/>
          <w:marBottom w:val="0"/>
          <w:divBdr>
            <w:top w:val="none" w:sz="0" w:space="0" w:color="auto"/>
            <w:left w:val="none" w:sz="0" w:space="0" w:color="auto"/>
            <w:bottom w:val="none" w:sz="0" w:space="0" w:color="auto"/>
            <w:right w:val="none" w:sz="0" w:space="0" w:color="auto"/>
          </w:divBdr>
        </w:div>
        <w:div w:id="2110150366">
          <w:marLeft w:val="0"/>
          <w:marRight w:val="0"/>
          <w:marTop w:val="0"/>
          <w:marBottom w:val="0"/>
          <w:divBdr>
            <w:top w:val="none" w:sz="0" w:space="0" w:color="auto"/>
            <w:left w:val="none" w:sz="0" w:space="0" w:color="auto"/>
            <w:bottom w:val="none" w:sz="0" w:space="0" w:color="auto"/>
            <w:right w:val="none" w:sz="0" w:space="0" w:color="auto"/>
          </w:divBdr>
        </w:div>
        <w:div w:id="534078868">
          <w:marLeft w:val="0"/>
          <w:marRight w:val="0"/>
          <w:marTop w:val="0"/>
          <w:marBottom w:val="0"/>
          <w:divBdr>
            <w:top w:val="none" w:sz="0" w:space="0" w:color="auto"/>
            <w:left w:val="none" w:sz="0" w:space="0" w:color="auto"/>
            <w:bottom w:val="none" w:sz="0" w:space="0" w:color="auto"/>
            <w:right w:val="none" w:sz="0" w:space="0" w:color="auto"/>
          </w:divBdr>
        </w:div>
        <w:div w:id="2013414580">
          <w:marLeft w:val="0"/>
          <w:marRight w:val="0"/>
          <w:marTop w:val="0"/>
          <w:marBottom w:val="0"/>
          <w:divBdr>
            <w:top w:val="none" w:sz="0" w:space="0" w:color="auto"/>
            <w:left w:val="none" w:sz="0" w:space="0" w:color="auto"/>
            <w:bottom w:val="none" w:sz="0" w:space="0" w:color="auto"/>
            <w:right w:val="none" w:sz="0" w:space="0" w:color="auto"/>
          </w:divBdr>
        </w:div>
        <w:div w:id="1471244057">
          <w:marLeft w:val="0"/>
          <w:marRight w:val="0"/>
          <w:marTop w:val="0"/>
          <w:marBottom w:val="0"/>
          <w:divBdr>
            <w:top w:val="none" w:sz="0" w:space="0" w:color="auto"/>
            <w:left w:val="none" w:sz="0" w:space="0" w:color="auto"/>
            <w:bottom w:val="none" w:sz="0" w:space="0" w:color="auto"/>
            <w:right w:val="none" w:sz="0" w:space="0" w:color="auto"/>
          </w:divBdr>
        </w:div>
        <w:div w:id="1097990336">
          <w:marLeft w:val="0"/>
          <w:marRight w:val="0"/>
          <w:marTop w:val="0"/>
          <w:marBottom w:val="0"/>
          <w:divBdr>
            <w:top w:val="none" w:sz="0" w:space="0" w:color="auto"/>
            <w:left w:val="none" w:sz="0" w:space="0" w:color="auto"/>
            <w:bottom w:val="none" w:sz="0" w:space="0" w:color="auto"/>
            <w:right w:val="none" w:sz="0" w:space="0" w:color="auto"/>
          </w:divBdr>
        </w:div>
        <w:div w:id="1556503622">
          <w:marLeft w:val="0"/>
          <w:marRight w:val="0"/>
          <w:marTop w:val="0"/>
          <w:marBottom w:val="0"/>
          <w:divBdr>
            <w:top w:val="none" w:sz="0" w:space="0" w:color="auto"/>
            <w:left w:val="none" w:sz="0" w:space="0" w:color="auto"/>
            <w:bottom w:val="none" w:sz="0" w:space="0" w:color="auto"/>
            <w:right w:val="none" w:sz="0" w:space="0" w:color="auto"/>
          </w:divBdr>
        </w:div>
      </w:divsChild>
    </w:div>
    <w:div w:id="1396930509">
      <w:bodyDiv w:val="1"/>
      <w:marLeft w:val="0"/>
      <w:marRight w:val="0"/>
      <w:marTop w:val="0"/>
      <w:marBottom w:val="0"/>
      <w:divBdr>
        <w:top w:val="none" w:sz="0" w:space="0" w:color="auto"/>
        <w:left w:val="none" w:sz="0" w:space="0" w:color="auto"/>
        <w:bottom w:val="none" w:sz="0" w:space="0" w:color="auto"/>
        <w:right w:val="none" w:sz="0" w:space="0" w:color="auto"/>
      </w:divBdr>
      <w:divsChild>
        <w:div w:id="813719891">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 w:id="1636137257">
          <w:marLeft w:val="0"/>
          <w:marRight w:val="0"/>
          <w:marTop w:val="0"/>
          <w:marBottom w:val="0"/>
          <w:divBdr>
            <w:top w:val="none" w:sz="0" w:space="0" w:color="auto"/>
            <w:left w:val="none" w:sz="0" w:space="0" w:color="auto"/>
            <w:bottom w:val="none" w:sz="0" w:space="0" w:color="auto"/>
            <w:right w:val="none" w:sz="0" w:space="0" w:color="auto"/>
          </w:divBdr>
        </w:div>
      </w:divsChild>
    </w:div>
    <w:div w:id="1710839997">
      <w:bodyDiv w:val="1"/>
      <w:marLeft w:val="0"/>
      <w:marRight w:val="0"/>
      <w:marTop w:val="0"/>
      <w:marBottom w:val="0"/>
      <w:divBdr>
        <w:top w:val="none" w:sz="0" w:space="0" w:color="auto"/>
        <w:left w:val="none" w:sz="0" w:space="0" w:color="auto"/>
        <w:bottom w:val="none" w:sz="0" w:space="0" w:color="auto"/>
        <w:right w:val="none" w:sz="0" w:space="0" w:color="auto"/>
      </w:divBdr>
      <w:divsChild>
        <w:div w:id="1929196514">
          <w:marLeft w:val="0"/>
          <w:marRight w:val="0"/>
          <w:marTop w:val="0"/>
          <w:marBottom w:val="0"/>
          <w:divBdr>
            <w:top w:val="none" w:sz="0" w:space="0" w:color="auto"/>
            <w:left w:val="none" w:sz="0" w:space="0" w:color="auto"/>
            <w:bottom w:val="none" w:sz="0" w:space="0" w:color="auto"/>
            <w:right w:val="none" w:sz="0" w:space="0" w:color="auto"/>
          </w:divBdr>
        </w:div>
        <w:div w:id="189101807">
          <w:marLeft w:val="0"/>
          <w:marRight w:val="0"/>
          <w:marTop w:val="0"/>
          <w:marBottom w:val="0"/>
          <w:divBdr>
            <w:top w:val="none" w:sz="0" w:space="0" w:color="auto"/>
            <w:left w:val="none" w:sz="0" w:space="0" w:color="auto"/>
            <w:bottom w:val="none" w:sz="0" w:space="0" w:color="auto"/>
            <w:right w:val="none" w:sz="0" w:space="0" w:color="auto"/>
          </w:divBdr>
        </w:div>
        <w:div w:id="1347826267">
          <w:marLeft w:val="0"/>
          <w:marRight w:val="0"/>
          <w:marTop w:val="0"/>
          <w:marBottom w:val="0"/>
          <w:divBdr>
            <w:top w:val="none" w:sz="0" w:space="0" w:color="auto"/>
            <w:left w:val="none" w:sz="0" w:space="0" w:color="auto"/>
            <w:bottom w:val="none" w:sz="0" w:space="0" w:color="auto"/>
            <w:right w:val="none" w:sz="0" w:space="0" w:color="auto"/>
          </w:divBdr>
        </w:div>
      </w:divsChild>
    </w:div>
    <w:div w:id="1777746498">
      <w:bodyDiv w:val="1"/>
      <w:marLeft w:val="0"/>
      <w:marRight w:val="0"/>
      <w:marTop w:val="0"/>
      <w:marBottom w:val="0"/>
      <w:divBdr>
        <w:top w:val="none" w:sz="0" w:space="0" w:color="auto"/>
        <w:left w:val="none" w:sz="0" w:space="0" w:color="auto"/>
        <w:bottom w:val="none" w:sz="0" w:space="0" w:color="auto"/>
        <w:right w:val="none" w:sz="0" w:space="0" w:color="auto"/>
      </w:divBdr>
      <w:divsChild>
        <w:div w:id="1828861907">
          <w:marLeft w:val="0"/>
          <w:marRight w:val="0"/>
          <w:marTop w:val="0"/>
          <w:marBottom w:val="0"/>
          <w:divBdr>
            <w:top w:val="none" w:sz="0" w:space="0" w:color="auto"/>
            <w:left w:val="none" w:sz="0" w:space="0" w:color="auto"/>
            <w:bottom w:val="none" w:sz="0" w:space="0" w:color="auto"/>
            <w:right w:val="none" w:sz="0" w:space="0" w:color="auto"/>
          </w:divBdr>
        </w:div>
        <w:div w:id="1045300326">
          <w:marLeft w:val="0"/>
          <w:marRight w:val="0"/>
          <w:marTop w:val="0"/>
          <w:marBottom w:val="0"/>
          <w:divBdr>
            <w:top w:val="none" w:sz="0" w:space="0" w:color="auto"/>
            <w:left w:val="none" w:sz="0" w:space="0" w:color="auto"/>
            <w:bottom w:val="none" w:sz="0" w:space="0" w:color="auto"/>
            <w:right w:val="none" w:sz="0" w:space="0" w:color="auto"/>
          </w:divBdr>
        </w:div>
        <w:div w:id="1363164408">
          <w:marLeft w:val="0"/>
          <w:marRight w:val="0"/>
          <w:marTop w:val="0"/>
          <w:marBottom w:val="0"/>
          <w:divBdr>
            <w:top w:val="none" w:sz="0" w:space="0" w:color="auto"/>
            <w:left w:val="none" w:sz="0" w:space="0" w:color="auto"/>
            <w:bottom w:val="none" w:sz="0" w:space="0" w:color="auto"/>
            <w:right w:val="none" w:sz="0" w:space="0" w:color="auto"/>
          </w:divBdr>
        </w:div>
        <w:div w:id="384066143">
          <w:marLeft w:val="0"/>
          <w:marRight w:val="0"/>
          <w:marTop w:val="0"/>
          <w:marBottom w:val="0"/>
          <w:divBdr>
            <w:top w:val="none" w:sz="0" w:space="0" w:color="auto"/>
            <w:left w:val="none" w:sz="0" w:space="0" w:color="auto"/>
            <w:bottom w:val="none" w:sz="0" w:space="0" w:color="auto"/>
            <w:right w:val="none" w:sz="0" w:space="0" w:color="auto"/>
          </w:divBdr>
        </w:div>
      </w:divsChild>
    </w:div>
    <w:div w:id="1826509348">
      <w:bodyDiv w:val="1"/>
      <w:marLeft w:val="0"/>
      <w:marRight w:val="0"/>
      <w:marTop w:val="0"/>
      <w:marBottom w:val="0"/>
      <w:divBdr>
        <w:top w:val="none" w:sz="0" w:space="0" w:color="auto"/>
        <w:left w:val="none" w:sz="0" w:space="0" w:color="auto"/>
        <w:bottom w:val="none" w:sz="0" w:space="0" w:color="auto"/>
        <w:right w:val="none" w:sz="0" w:space="0" w:color="auto"/>
      </w:divBdr>
    </w:div>
    <w:div w:id="1919946236">
      <w:bodyDiv w:val="1"/>
      <w:marLeft w:val="0"/>
      <w:marRight w:val="0"/>
      <w:marTop w:val="0"/>
      <w:marBottom w:val="0"/>
      <w:divBdr>
        <w:top w:val="none" w:sz="0" w:space="0" w:color="auto"/>
        <w:left w:val="none" w:sz="0" w:space="0" w:color="auto"/>
        <w:bottom w:val="none" w:sz="0" w:space="0" w:color="auto"/>
        <w:right w:val="none" w:sz="0" w:space="0" w:color="auto"/>
      </w:divBdr>
      <w:divsChild>
        <w:div w:id="1232545585">
          <w:marLeft w:val="0"/>
          <w:marRight w:val="0"/>
          <w:marTop w:val="0"/>
          <w:marBottom w:val="0"/>
          <w:divBdr>
            <w:top w:val="none" w:sz="0" w:space="0" w:color="auto"/>
            <w:left w:val="none" w:sz="0" w:space="0" w:color="auto"/>
            <w:bottom w:val="none" w:sz="0" w:space="0" w:color="auto"/>
            <w:right w:val="none" w:sz="0" w:space="0" w:color="auto"/>
          </w:divBdr>
        </w:div>
        <w:div w:id="363289899">
          <w:marLeft w:val="0"/>
          <w:marRight w:val="0"/>
          <w:marTop w:val="0"/>
          <w:marBottom w:val="0"/>
          <w:divBdr>
            <w:top w:val="none" w:sz="0" w:space="0" w:color="auto"/>
            <w:left w:val="none" w:sz="0" w:space="0" w:color="auto"/>
            <w:bottom w:val="none" w:sz="0" w:space="0" w:color="auto"/>
            <w:right w:val="none" w:sz="0" w:space="0" w:color="auto"/>
          </w:divBdr>
        </w:div>
        <w:div w:id="1863320589">
          <w:marLeft w:val="0"/>
          <w:marRight w:val="0"/>
          <w:marTop w:val="0"/>
          <w:marBottom w:val="0"/>
          <w:divBdr>
            <w:top w:val="none" w:sz="0" w:space="0" w:color="auto"/>
            <w:left w:val="none" w:sz="0" w:space="0" w:color="auto"/>
            <w:bottom w:val="none" w:sz="0" w:space="0" w:color="auto"/>
            <w:right w:val="none" w:sz="0" w:space="0" w:color="auto"/>
          </w:divBdr>
        </w:div>
      </w:divsChild>
    </w:div>
    <w:div w:id="19219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5204</Words>
  <Characters>29667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непитай непитайло</dc:creator>
  <cp:keywords/>
  <dc:description/>
  <cp:lastModifiedBy>DSBT 2</cp:lastModifiedBy>
  <cp:revision>6</cp:revision>
  <dcterms:created xsi:type="dcterms:W3CDTF">2022-11-28T07:59:00Z</dcterms:created>
  <dcterms:modified xsi:type="dcterms:W3CDTF">2022-11-28T10:39:00Z</dcterms:modified>
</cp:coreProperties>
</file>